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72CA" w14:textId="7141A085"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r w:rsidRPr="00170CC2">
        <w:rPr>
          <w:rFonts w:eastAsia="Courier New" w:cs="Arial"/>
          <w:b/>
          <w:sz w:val="20"/>
          <w:szCs w:val="20"/>
        </w:rPr>
        <w:t>EXHIBIT H-2</w:t>
      </w:r>
      <w:r w:rsidR="00E854F9">
        <w:rPr>
          <w:rFonts w:eastAsia="Courier New" w:cs="Arial"/>
          <w:b/>
          <w:sz w:val="20"/>
          <w:szCs w:val="20"/>
        </w:rPr>
        <w:t>5</w:t>
      </w:r>
    </w:p>
    <w:p w14:paraId="28F69909"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759A63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SELLER'S ACKNOWLEGEMENT FORM</w:t>
      </w:r>
    </w:p>
    <w:p w14:paraId="654B66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8A0604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RELOCATION FORM A</w:t>
      </w:r>
    </w:p>
    <w:p w14:paraId="5B9A687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NOTICE TO SELLER – VOLUNTARY ACQUISITION NOTICE</w:t>
      </w:r>
    </w:p>
    <w:p w14:paraId="4DA7AEC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E8A53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C170D2A" w14:textId="2520F19C" w:rsidR="00170CC2" w:rsidRPr="00170CC2" w:rsidRDefault="00170CC2" w:rsidP="00170CC2">
      <w:pPr>
        <w:tabs>
          <w:tab w:val="left" w:pos="810"/>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Date</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B60EA75"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00F816A" w14:textId="025D3D86"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DE4A389"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762AB6A" w14:textId="56080B39"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Seller: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2F56EA09" w14:textId="77777777" w:rsidR="00170CC2" w:rsidRPr="00170CC2" w:rsidRDefault="00170CC2" w:rsidP="00170CC2">
      <w:pPr>
        <w:tabs>
          <w:tab w:val="left" w:pos="81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5D1DA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SUBJECT PROPERTY ADDRESS:</w:t>
      </w:r>
    </w:p>
    <w:p w14:paraId="73478D5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B057415" w14:textId="7BE25043" w:rsidR="00170CC2" w:rsidRPr="00170CC2" w:rsidRDefault="00170CC2" w:rsidP="00170CC2">
      <w:pPr>
        <w:tabs>
          <w:tab w:val="left" w:pos="916"/>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Address or Legal Description</w:t>
      </w:r>
      <w:r w:rsidR="00794AC5">
        <w:rPr>
          <w:rFonts w:eastAsia="Courier New" w:cs="Arial"/>
          <w:sz w:val="20"/>
          <w:szCs w:val="20"/>
        </w:rPr>
        <w:t>:</w:t>
      </w:r>
      <w:r w:rsidRPr="00170CC2">
        <w:rPr>
          <w:rFonts w:eastAsia="Courier New" w:cs="Arial"/>
          <w:sz w:val="20"/>
          <w:szCs w:val="20"/>
        </w:rPr>
        <w:t xml:space="preserve">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B4315A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7A39C10" w14:textId="11FAE870" w:rsidR="00170CC2" w:rsidRPr="00170CC2" w:rsidRDefault="00170CC2" w:rsidP="00170CC2">
      <w:pPr>
        <w:tabs>
          <w:tab w:val="left" w:pos="916"/>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 xml:space="preserve">City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St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Zip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AA6E23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6F4107A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Dear Seller:</w:t>
      </w:r>
    </w:p>
    <w:p w14:paraId="2CCEBFC6"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29FD464"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Please be advised that the buyer listed above is interested in acquiring your property.  The buyer has received or is applying to receive assistance from the U.S. Department of Housing and Urban Development (HUD) under the HOME Program for this acquisition.</w:t>
      </w:r>
    </w:p>
    <w:p w14:paraId="18A3C26B"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D663E4A"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The purpose of this letter is to inform you of your rights under Federal law when Federal funds are involved in property acquisition.  </w:t>
      </w:r>
      <w:r w:rsidRPr="00170CC2">
        <w:rPr>
          <w:rFonts w:eastAsia="Courier New" w:cs="Arial"/>
          <w:b/>
          <w:sz w:val="20"/>
          <w:szCs w:val="20"/>
        </w:rPr>
        <w:t>This is a voluntary sale</w:t>
      </w:r>
      <w:r w:rsidRPr="00170CC2">
        <w:rPr>
          <w:rFonts w:eastAsia="Courier New" w:cs="Arial"/>
          <w:sz w:val="20"/>
          <w:szCs w:val="20"/>
        </w:rPr>
        <w:t xml:space="preserve">.  Activities funded by the HOME Program are covered by the Uniform Relocation Assistance and Real Property Acquisition Policies Act, commonly called “the Uniform Act.”  The Uniform Act protects persons whose property is taken </w:t>
      </w:r>
      <w:r w:rsidRPr="00170CC2">
        <w:rPr>
          <w:rFonts w:eastAsia="Courier New" w:cs="Arial"/>
          <w:b/>
          <w:sz w:val="20"/>
          <w:szCs w:val="20"/>
        </w:rPr>
        <w:t>involuntarily</w:t>
      </w:r>
      <w:r w:rsidRPr="00170CC2">
        <w:rPr>
          <w:rFonts w:eastAsia="Courier New" w:cs="Arial"/>
          <w:sz w:val="20"/>
          <w:szCs w:val="20"/>
        </w:rPr>
        <w:t xml:space="preserve"> or who are forced to move as a direct result of a Federally funded project.  However, because this is a </w:t>
      </w:r>
      <w:r w:rsidRPr="00170CC2">
        <w:rPr>
          <w:rFonts w:eastAsia="Courier New" w:cs="Arial"/>
          <w:b/>
          <w:sz w:val="20"/>
          <w:szCs w:val="20"/>
        </w:rPr>
        <w:t>voluntary sale</w:t>
      </w:r>
      <w:r w:rsidRPr="00170CC2">
        <w:rPr>
          <w:rFonts w:eastAsia="Courier New" w:cs="Arial"/>
          <w:sz w:val="20"/>
          <w:szCs w:val="20"/>
        </w:rPr>
        <w:t xml:space="preserve"> negotiated between you and the buyer, and there is no threat of eminent domain or condemnation to take your property, this sale is not regulated by the Uniform Act except for the following notifications which we must present to you:</w:t>
      </w:r>
    </w:p>
    <w:p w14:paraId="367078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3C3C62B" w14:textId="7777777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Courier New" w:cs="Arial"/>
          <w:sz w:val="20"/>
          <w:szCs w:val="20"/>
        </w:rPr>
      </w:pPr>
      <w:r w:rsidRPr="00170CC2">
        <w:rPr>
          <w:rFonts w:eastAsia="Courier New" w:cs="Arial"/>
          <w:sz w:val="20"/>
          <w:szCs w:val="20"/>
        </w:rPr>
        <w:t>1.</w:t>
      </w:r>
      <w:r w:rsidRPr="00170CC2">
        <w:rPr>
          <w:rFonts w:eastAsia="Courier New" w:cs="Arial"/>
          <w:sz w:val="20"/>
          <w:szCs w:val="20"/>
        </w:rPr>
        <w:tab/>
        <w:t>The purchaser does not have the power of eminent domain to take your property if an agreement through negotiation cannot be reached.</w:t>
      </w:r>
    </w:p>
    <w:p w14:paraId="589608D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0EDDA97A" w14:textId="0CEDDD2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eastAsia="Courier New" w:cs="Arial"/>
          <w:sz w:val="20"/>
          <w:szCs w:val="20"/>
        </w:rPr>
      </w:pPr>
      <w:r w:rsidRPr="00170CC2">
        <w:rPr>
          <w:rFonts w:eastAsia="Courier New" w:cs="Arial"/>
          <w:sz w:val="20"/>
          <w:szCs w:val="20"/>
        </w:rPr>
        <w:t>2.</w:t>
      </w:r>
      <w:r w:rsidRPr="00170CC2">
        <w:rPr>
          <w:rFonts w:eastAsia="Courier New" w:cs="Arial"/>
          <w:sz w:val="20"/>
          <w:szCs w:val="20"/>
        </w:rPr>
        <w:tab/>
        <w:t>The fair market value of the property has been estimated at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w:t>
      </w:r>
    </w:p>
    <w:p w14:paraId="68BB557B" w14:textId="77777777" w:rsidR="00170CC2" w:rsidRPr="00170CC2" w:rsidRDefault="00170CC2" w:rsidP="00170CC2">
      <w:pPr>
        <w:ind w:left="720"/>
        <w:rPr>
          <w:rFonts w:cs="Arial"/>
          <w:sz w:val="20"/>
          <w:szCs w:val="20"/>
        </w:rPr>
      </w:pPr>
    </w:p>
    <w:p w14:paraId="75CB374E" w14:textId="20060616"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At this time, we are prepared to offer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to purchase your property.  You have the authority to accept or reject this offer just as you would in any private transaction. Depending on the results of an appraisal, our written offer may require amendment from this amount.  Under the HOME program, we cannot purchase property for more than its current fair market appraised value. The seller has a right to a copy of the appraisal and also has the right under the Uniform Relocation Assistance and Real Property Acquisition Policies Act (URA) to withdraw from the transaction if the appraisal differs (higher or lower) from the fair market value estimate.</w:t>
      </w:r>
    </w:p>
    <w:p w14:paraId="1015B38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B96311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your property is in default, but foreclosure proceedings have not yet been initiated/completed, and our offer is for less than the current balance of your mortgage loan(s), we suggest that you seek legal counsel or guidance.  We cannot provide you with the legal guidance regarding any tax, credit, or deficiency judgment consequences to you related to the sale.  </w:t>
      </w:r>
    </w:p>
    <w:p w14:paraId="3BE7204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CCDBEC6" w14:textId="063A8F1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In accordance with the URA, a tenant-occupant who moves as a result of a voluntary acquisition for a </w:t>
      </w:r>
      <w:r w:rsidR="00441CA6" w:rsidRPr="00170CC2">
        <w:rPr>
          <w:rFonts w:eastAsia="Courier New" w:cs="Arial"/>
          <w:sz w:val="20"/>
          <w:szCs w:val="20"/>
        </w:rPr>
        <w:t>federally assisted</w:t>
      </w:r>
      <w:r w:rsidRPr="00170CC2">
        <w:rPr>
          <w:rFonts w:eastAsia="Courier New" w:cs="Arial"/>
          <w:sz w:val="20"/>
          <w:szCs w:val="20"/>
        </w:rPr>
        <w:t xml:space="preserve">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p>
    <w:p w14:paraId="6C1C853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1D30C17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rPr>
        <w:br w:type="page"/>
      </w:r>
      <w:r w:rsidRPr="00170CC2">
        <w:rPr>
          <w:rFonts w:eastAsia="Courier New" w:cs="Arial"/>
          <w:b/>
          <w:sz w:val="20"/>
          <w:szCs w:val="20"/>
        </w:rPr>
        <w:lastRenderedPageBreak/>
        <w:t>If your property is currently tenant-occupied or a tenant lawfully occupied your property on or after February 17, 2009, we need to know immediately.</w:t>
      </w:r>
      <w:r w:rsidRPr="00170CC2">
        <w:rPr>
          <w:rFonts w:eastAsia="Courier New" w:cs="Arial"/>
          <w:sz w:val="20"/>
          <w:szCs w:val="20"/>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w:t>
      </w:r>
      <w:r w:rsidRPr="00170CC2">
        <w:rPr>
          <w:rFonts w:eastAsia="Courier New" w:cs="Arial"/>
          <w:b/>
          <w:sz w:val="20"/>
          <w:szCs w:val="20"/>
        </w:rPr>
        <w:t>HOME Program Occupancy Certification</w:t>
      </w:r>
      <w:r w:rsidRPr="00170CC2">
        <w:rPr>
          <w:rFonts w:eastAsia="Courier New" w:cs="Arial"/>
          <w:sz w:val="20"/>
          <w:szCs w:val="20"/>
        </w:rPr>
        <w:t xml:space="preserve"> form regarding tenant protection and occupancy.  </w:t>
      </w:r>
    </w:p>
    <w:p w14:paraId="727BBF2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10607CA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tenant occupied.  Further, you should not order current occupant(s) to move, or fail to renew a lease, in order to sell the property as vacant.</w:t>
      </w:r>
    </w:p>
    <w:p w14:paraId="609BE6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7E559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 have any questions about this notice or the proposed project, please contact: </w:t>
      </w:r>
    </w:p>
    <w:p w14:paraId="14A61C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3948E91" w14:textId="072A530F" w:rsidR="00170CC2" w:rsidRPr="00170CC2" w:rsidRDefault="00170CC2" w:rsidP="00170CC2">
      <w:pPr>
        <w:tabs>
          <w:tab w:val="left" w:pos="916"/>
          <w:tab w:val="left" w:pos="1440"/>
          <w:tab w:val="left" w:pos="5400"/>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Name: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52E39CD" w14:textId="5FCD7E3A"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 xml:space="preserve">Title: </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DE27CC5" w14:textId="77777777" w:rsidR="00794AC5"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rPr>
      </w:pPr>
      <w:r w:rsidRPr="00170CC2">
        <w:rPr>
          <w:rFonts w:eastAsia="Courier New" w:cs="Arial"/>
          <w:sz w:val="20"/>
          <w:szCs w:val="20"/>
        </w:rPr>
        <w:t xml:space="preserve">Organization:  </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590FC435" w14:textId="10C24745"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Address:</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CE7198B" w14:textId="3C31160C"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ab/>
      </w:r>
      <w:r w:rsidRPr="00170CC2">
        <w:rPr>
          <w:rFonts w:eastAsia="Courier New" w:cs="Arial"/>
          <w:sz w:val="20"/>
          <w:szCs w:val="20"/>
        </w:rPr>
        <w:tab/>
      </w:r>
    </w:p>
    <w:p w14:paraId="58CBBFBD" w14:textId="14B3228B"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Phone: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1B879220" w14:textId="332A87B0"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Email:</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AFD8EA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2C56328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Sincerely,</w:t>
      </w:r>
    </w:p>
    <w:p w14:paraId="01DE00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CBA681D"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638F43B" w14:textId="6E59DFAC" w:rsidR="00170CC2" w:rsidRPr="00170CC2" w:rsidRDefault="00794AC5" w:rsidP="00170CC2">
      <w:pPr>
        <w:tabs>
          <w:tab w:val="left" w:pos="5400"/>
          <w:tab w:val="left" w:pos="5940"/>
          <w:tab w:val="left" w:pos="8640"/>
          <w:tab w:val="left" w:pos="9160"/>
          <w:tab w:val="left" w:pos="10076"/>
          <w:tab w:val="left" w:pos="10992"/>
          <w:tab w:val="left" w:pos="11908"/>
          <w:tab w:val="left" w:pos="12824"/>
          <w:tab w:val="left" w:pos="13740"/>
          <w:tab w:val="left" w:pos="14656"/>
        </w:tabs>
        <w:rPr>
          <w:rFonts w:eastAsia="Courier New" w:cs="Arial"/>
          <w:sz w:val="20"/>
          <w:szCs w:val="20"/>
          <w:u w:val="single"/>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00170CC2" w:rsidRPr="00170CC2">
        <w:rPr>
          <w:rFonts w:eastAsia="Courier New" w:cs="Arial"/>
          <w:sz w:val="20"/>
          <w:szCs w:val="20"/>
        </w:rPr>
        <w:tab/>
      </w:r>
      <w:r>
        <w:rPr>
          <w:rFonts w:eastAsia="Courier New" w:cs="Arial"/>
          <w:sz w:val="20"/>
          <w:szCs w:val="20"/>
        </w:rPr>
        <w:t xml:space="preserve">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1FE6827"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 or Buyer’s Representative Signature</w:t>
      </w:r>
      <w:r w:rsidRPr="00170CC2">
        <w:rPr>
          <w:rFonts w:eastAsia="Courier New" w:cs="Arial"/>
          <w:sz w:val="20"/>
          <w:szCs w:val="20"/>
        </w:rPr>
        <w:tab/>
        <w:t>Date</w:t>
      </w:r>
    </w:p>
    <w:p w14:paraId="77EE8F82"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76E45C49" w14:textId="77777777" w:rsidR="00794AC5" w:rsidRDefault="00794AC5"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2948924" w14:textId="2036F1BB"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Printed Name</w:t>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3BD" w14:textId="5F793AF7" w:rsidR="00441CA6" w:rsidRPr="00441CA6" w:rsidRDefault="00441CA6" w:rsidP="00441CA6">
    <w:pPr>
      <w:rPr>
        <w:b/>
        <w:bCs/>
      </w:rPr>
    </w:pPr>
    <w:r w:rsidRPr="00441CA6">
      <w:rPr>
        <w:b/>
        <w:bCs/>
      </w:rPr>
      <w:t>202</w:t>
    </w:r>
    <w:r w:rsidR="00B21F4D">
      <w:rPr>
        <w:b/>
        <w:bCs/>
      </w:rPr>
      <w:t>4</w:t>
    </w:r>
    <w:r w:rsidRPr="00441CA6">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48691912">
    <w:abstractNumId w:val="2"/>
  </w:num>
  <w:num w:numId="2" w16cid:durableId="156267951">
    <w:abstractNumId w:val="12"/>
  </w:num>
  <w:num w:numId="3" w16cid:durableId="1117262069">
    <w:abstractNumId w:val="7"/>
  </w:num>
  <w:num w:numId="4" w16cid:durableId="1443457116">
    <w:abstractNumId w:val="10"/>
  </w:num>
  <w:num w:numId="5" w16cid:durableId="100730937">
    <w:abstractNumId w:val="6"/>
  </w:num>
  <w:num w:numId="6" w16cid:durableId="1500000561">
    <w:abstractNumId w:val="4"/>
  </w:num>
  <w:num w:numId="7" w16cid:durableId="697849149">
    <w:abstractNumId w:val="0"/>
  </w:num>
  <w:num w:numId="8" w16cid:durableId="1042899539">
    <w:abstractNumId w:val="9"/>
  </w:num>
  <w:num w:numId="9" w16cid:durableId="2042122228">
    <w:abstractNumId w:val="5"/>
  </w:num>
  <w:num w:numId="10" w16cid:durableId="2056345842">
    <w:abstractNumId w:val="8"/>
  </w:num>
  <w:num w:numId="11" w16cid:durableId="338194065">
    <w:abstractNumId w:val="1"/>
  </w:num>
  <w:num w:numId="12" w16cid:durableId="467094502">
    <w:abstractNumId w:val="3"/>
  </w:num>
  <w:num w:numId="13" w16cid:durableId="933364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forms" w:enforcement="1" w:cryptProviderType="rsaAES" w:cryptAlgorithmClass="hash" w:cryptAlgorithmType="typeAny" w:cryptAlgorithmSid="14" w:cryptSpinCount="100000" w:hash="h20Y4izOPYg/pP/Uqnf8iTEerpD1vJmrKJT6x8Q6PY00WWxQcSBynK87+mkwN7VWdOSwZio6v180lAvslAJlqQ==" w:salt="Ck9sjg/k65oPv+4+4H2JY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BAC"/>
    <w:rsid w:val="00170CC2"/>
    <w:rsid w:val="00176488"/>
    <w:rsid w:val="00182802"/>
    <w:rsid w:val="00194725"/>
    <w:rsid w:val="001E128E"/>
    <w:rsid w:val="00222545"/>
    <w:rsid w:val="00223A7E"/>
    <w:rsid w:val="0037006B"/>
    <w:rsid w:val="00426294"/>
    <w:rsid w:val="00434DEB"/>
    <w:rsid w:val="00441CA6"/>
    <w:rsid w:val="00517B36"/>
    <w:rsid w:val="006559F3"/>
    <w:rsid w:val="00672284"/>
    <w:rsid w:val="006744AA"/>
    <w:rsid w:val="00717AEB"/>
    <w:rsid w:val="00742202"/>
    <w:rsid w:val="00744BD8"/>
    <w:rsid w:val="00750AE5"/>
    <w:rsid w:val="00794AC5"/>
    <w:rsid w:val="007B2A46"/>
    <w:rsid w:val="007B7713"/>
    <w:rsid w:val="007C258F"/>
    <w:rsid w:val="008619B9"/>
    <w:rsid w:val="009761B2"/>
    <w:rsid w:val="009804D8"/>
    <w:rsid w:val="00994692"/>
    <w:rsid w:val="009B341C"/>
    <w:rsid w:val="009D0009"/>
    <w:rsid w:val="00A10C58"/>
    <w:rsid w:val="00A169B6"/>
    <w:rsid w:val="00AA1418"/>
    <w:rsid w:val="00AE379D"/>
    <w:rsid w:val="00B05F9C"/>
    <w:rsid w:val="00B21F4D"/>
    <w:rsid w:val="00CC1D75"/>
    <w:rsid w:val="00CD6918"/>
    <w:rsid w:val="00D00595"/>
    <w:rsid w:val="00D744DE"/>
    <w:rsid w:val="00DB0B0E"/>
    <w:rsid w:val="00E06C05"/>
    <w:rsid w:val="00E51221"/>
    <w:rsid w:val="00E61D75"/>
    <w:rsid w:val="00E67744"/>
    <w:rsid w:val="00E854F9"/>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styleId="PlaceholderText">
    <w:name w:val="Placeholder Text"/>
    <w:basedOn w:val="DefaultParagraphFont"/>
    <w:uiPriority w:val="99"/>
    <w:semiHidden/>
    <w:rsid w:val="00517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BCDC2E-E3E8-4084-B523-F2F59244A208}">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42146700-2B9B-4A22-9AF0-3E4E499EAEEB}">
  <ds:schemaRefs>
    <ds:schemaRef ds:uri="http://schemas.microsoft.com/sharepoint/v3/contenttype/forms"/>
  </ds:schemaRefs>
</ds:datastoreItem>
</file>

<file path=customXml/itemProps3.xml><?xml version="1.0" encoding="utf-8"?>
<ds:datastoreItem xmlns:ds="http://schemas.openxmlformats.org/officeDocument/2006/customXml" ds:itemID="{1CBD8CD9-E622-45E8-9713-2C057978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2</Pages>
  <Words>693</Words>
  <Characters>3956</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2</cp:revision>
  <dcterms:created xsi:type="dcterms:W3CDTF">2023-07-05T16:38:00Z</dcterms:created>
  <dcterms:modified xsi:type="dcterms:W3CDTF">2023-07-05T16:38:00Z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390600</vt:r8>
  </property>
  <property fmtid="{D5CDD505-2E9C-101B-9397-08002B2CF9AE}" pid="4" name="MediaServiceImageTags">
    <vt:lpwstr/>
  </property>
</Properties>
</file>