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0986" w14:textId="77777777" w:rsidR="00837E22" w:rsidRDefault="00837E22" w:rsidP="00837E22">
      <w:pPr>
        <w:ind w:left="360" w:right="-180"/>
        <w:jc w:val="center"/>
        <w:rPr>
          <w:b/>
        </w:rPr>
      </w:pPr>
      <w:r w:rsidRPr="006C3E64">
        <w:rPr>
          <w:b/>
        </w:rPr>
        <w:t xml:space="preserve">APPENDIX </w:t>
      </w:r>
      <w:r>
        <w:rPr>
          <w:b/>
        </w:rPr>
        <w:t>A</w:t>
      </w:r>
    </w:p>
    <w:p w14:paraId="3D7921C3" w14:textId="77777777" w:rsidR="00837E22" w:rsidRPr="006C3E64" w:rsidRDefault="00837E22" w:rsidP="00837E22">
      <w:pPr>
        <w:ind w:left="360" w:right="-180"/>
        <w:jc w:val="center"/>
        <w:rPr>
          <w:b/>
        </w:rPr>
      </w:pPr>
    </w:p>
    <w:p w14:paraId="6B1105A3" w14:textId="77777777" w:rsidR="00837E22" w:rsidRDefault="00837E22" w:rsidP="00837E22">
      <w:pPr>
        <w:ind w:left="360" w:right="-180"/>
        <w:jc w:val="center"/>
        <w:rPr>
          <w:b/>
        </w:rPr>
      </w:pPr>
      <w:r>
        <w:t>TIP SHEET - TBRA</w:t>
      </w:r>
    </w:p>
    <w:p w14:paraId="07122937" w14:textId="77777777" w:rsidR="00837E22" w:rsidRDefault="00837E22" w:rsidP="00837E22">
      <w:pPr>
        <w:ind w:left="360" w:right="-180"/>
        <w:rPr>
          <w:b/>
        </w:rPr>
      </w:pPr>
    </w:p>
    <w:p w14:paraId="5EC3E524" w14:textId="77777777" w:rsidR="00837E22" w:rsidRPr="00103EDE" w:rsidRDefault="00837E22" w:rsidP="00837E22">
      <w:pPr>
        <w:ind w:left="360" w:right="-180"/>
        <w:rPr>
          <w:b/>
        </w:rPr>
      </w:pPr>
    </w:p>
    <w:p w14:paraId="1C3A7ED5" w14:textId="77777777" w:rsidR="00837E22" w:rsidRDefault="00837E22" w:rsidP="00837E22">
      <w:pPr>
        <w:numPr>
          <w:ilvl w:val="0"/>
          <w:numId w:val="14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  <w:bookmarkStart w:id="0" w:name="QuickMark"/>
      <w:bookmarkEnd w:id="0"/>
      <w:r>
        <w:t>Subrecipients can provide TBRA to qualified income households.</w:t>
      </w:r>
    </w:p>
    <w:p w14:paraId="0B206250" w14:textId="77777777" w:rsidR="00837E22" w:rsidRDefault="00837E22" w:rsidP="00837E22">
      <w:pPr>
        <w:tabs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360" w:right="-180"/>
        <w:jc w:val="both"/>
      </w:pPr>
    </w:p>
    <w:p w14:paraId="74683BA0" w14:textId="77777777" w:rsidR="00837E22" w:rsidRDefault="00837E22" w:rsidP="00837E22">
      <w:pPr>
        <w:numPr>
          <w:ilvl w:val="0"/>
          <w:numId w:val="15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</w:pPr>
      <w:r>
        <w:t xml:space="preserve">TBRA </w:t>
      </w:r>
      <w:r w:rsidRPr="00C06069">
        <w:t xml:space="preserve">can be used to provide rental assistance and/or security deposits.  Utility deposit assistance may be provided but only in conjunction with either rental assistance or a security deposit program. </w:t>
      </w:r>
    </w:p>
    <w:p w14:paraId="5DC45B8A" w14:textId="77777777" w:rsidR="00837E22" w:rsidRDefault="00837E22" w:rsidP="00837E22">
      <w:p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</w:p>
    <w:p w14:paraId="50F8A50F" w14:textId="77777777" w:rsidR="00837E22" w:rsidRDefault="00837E22" w:rsidP="00837E22">
      <w:pPr>
        <w:numPr>
          <w:ilvl w:val="0"/>
          <w:numId w:val="15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</w:pPr>
      <w:r>
        <w:t>TBRA can be paid directly to a property owner on behalf of a tenant or paid directly to the assisted tenant. It is portable, not project based.  Tenants may use this assistance to rent any eligible rental unit.</w:t>
      </w:r>
    </w:p>
    <w:p w14:paraId="6DE107D0" w14:textId="77777777" w:rsidR="00837E22" w:rsidRDefault="00837E22" w:rsidP="00837E22">
      <w:pPr>
        <w:pStyle w:val="ListParagraph"/>
      </w:pPr>
    </w:p>
    <w:p w14:paraId="6CF5AED2" w14:textId="77777777" w:rsidR="00837E22" w:rsidRPr="00B26577" w:rsidRDefault="00837E22" w:rsidP="00837E22">
      <w:pPr>
        <w:numPr>
          <w:ilvl w:val="0"/>
          <w:numId w:val="15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b/>
        </w:rPr>
      </w:pPr>
      <w:r>
        <w:t xml:space="preserve">TBRA recipients are eligible for up to 4% general administration of the total HOME program request for rental subsidies, security deposits and utility deposits.  </w:t>
      </w:r>
      <w:r w:rsidRPr="00785759">
        <w:t xml:space="preserve">HOME rule published </w:t>
      </w:r>
      <w:r>
        <w:t>July 23</w:t>
      </w:r>
      <w:r w:rsidRPr="00785759">
        <w:t xml:space="preserve">, 2013 </w:t>
      </w:r>
      <w:r>
        <w:t xml:space="preserve">allow </w:t>
      </w:r>
      <w:r w:rsidRPr="00785759">
        <w:rPr>
          <w:rFonts w:cs="Arial"/>
        </w:rPr>
        <w:t xml:space="preserve">the costs of inspecting the housing and determining the income eligibility </w:t>
      </w:r>
      <w:r>
        <w:rPr>
          <w:rFonts w:cs="Arial"/>
        </w:rPr>
        <w:t xml:space="preserve">(technical services) </w:t>
      </w:r>
      <w:r w:rsidRPr="00785759">
        <w:rPr>
          <w:rFonts w:cs="Arial"/>
        </w:rPr>
        <w:t xml:space="preserve">of </w:t>
      </w:r>
      <w:r>
        <w:rPr>
          <w:rFonts w:cs="Arial"/>
        </w:rPr>
        <w:t>the family as</w:t>
      </w:r>
      <w:r w:rsidRPr="00785759">
        <w:rPr>
          <w:rFonts w:cs="Arial"/>
        </w:rPr>
        <w:t xml:space="preserve"> eligible</w:t>
      </w:r>
      <w:r>
        <w:rPr>
          <w:rFonts w:cs="Arial"/>
        </w:rPr>
        <w:t xml:space="preserve"> project costs.  The technical services will be capped at 8% of the TBRA program cost excluding the general administration request</w:t>
      </w:r>
      <w:r w:rsidRPr="00785759">
        <w:rPr>
          <w:rFonts w:cs="Arial"/>
        </w:rPr>
        <w:t>.</w:t>
      </w:r>
      <w:r w:rsidRPr="00785759">
        <w:t xml:space="preserve"> </w:t>
      </w:r>
      <w:r>
        <w:t xml:space="preserve"> </w:t>
      </w:r>
      <w:r w:rsidRPr="00B26577">
        <w:rPr>
          <w:b/>
          <w:u w:val="single"/>
        </w:rPr>
        <w:t>NOTE:</w:t>
      </w:r>
      <w:r w:rsidRPr="00B26577">
        <w:rPr>
          <w:b/>
        </w:rPr>
        <w:t xml:space="preserve">  Utility deposits are </w:t>
      </w:r>
      <w:r>
        <w:rPr>
          <w:b/>
        </w:rPr>
        <w:t xml:space="preserve">for </w:t>
      </w:r>
      <w:r w:rsidRPr="00B26577">
        <w:rPr>
          <w:b/>
        </w:rPr>
        <w:t>a one</w:t>
      </w:r>
      <w:r>
        <w:rPr>
          <w:b/>
        </w:rPr>
        <w:t xml:space="preserve"> </w:t>
      </w:r>
      <w:r w:rsidRPr="00B26577">
        <w:rPr>
          <w:b/>
        </w:rPr>
        <w:t>time hook</w:t>
      </w:r>
      <w:r>
        <w:rPr>
          <w:b/>
        </w:rPr>
        <w:t>-</w:t>
      </w:r>
      <w:r w:rsidRPr="00B26577">
        <w:rPr>
          <w:b/>
        </w:rPr>
        <w:t xml:space="preserve">up cost and are not to pay monthly or delinquent utility bills. </w:t>
      </w:r>
    </w:p>
    <w:p w14:paraId="28409CA9" w14:textId="77777777" w:rsidR="00837E22" w:rsidRDefault="00837E22" w:rsidP="00837E22">
      <w:p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</w:p>
    <w:p w14:paraId="51C6C84D" w14:textId="77777777" w:rsidR="00837E22" w:rsidRDefault="00837E22" w:rsidP="00837E22">
      <w:pPr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</w:pPr>
      <w:r>
        <w:t>Subrecipients may provide a self-sufficiency program but it is not a required component of the project to receive funds.</w:t>
      </w:r>
    </w:p>
    <w:p w14:paraId="51FF01B2" w14:textId="77777777" w:rsidR="00837E22" w:rsidRPr="0013749F" w:rsidRDefault="00837E22" w:rsidP="00837E22">
      <w:p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</w:p>
    <w:p w14:paraId="3EF0EDB2" w14:textId="77777777" w:rsidR="00837E22" w:rsidRPr="0013749F" w:rsidRDefault="00837E22" w:rsidP="00837E22">
      <w:pPr>
        <w:numPr>
          <w:ilvl w:val="0"/>
          <w:numId w:val="15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both"/>
        <w:rPr>
          <w:rFonts w:cs="Arial"/>
        </w:rPr>
      </w:pPr>
      <w:r w:rsidRPr="0013749F">
        <w:rPr>
          <w:rFonts w:cs="Arial"/>
        </w:rPr>
        <w:t>Mandatory Supportive Services</w:t>
      </w:r>
      <w:r>
        <w:rPr>
          <w:rFonts w:cs="Arial"/>
        </w:rPr>
        <w:t>: HOME rule 92.253(b)(9) prohibits</w:t>
      </w:r>
      <w:r w:rsidRPr="0013749F">
        <w:rPr>
          <w:rFonts w:cs="Arial"/>
        </w:rPr>
        <w:t xml:space="preserve"> lease terms that make acceptance of supportive services mandatory, except that a tenant in transitional housing may be required to accept supportive services.</w:t>
      </w:r>
      <w:r>
        <w:rPr>
          <w:rFonts w:cs="Arial"/>
        </w:rPr>
        <w:t xml:space="preserve">  </w:t>
      </w:r>
      <w:r w:rsidRPr="00B230CC">
        <w:rPr>
          <w:rFonts w:cs="Arial"/>
        </w:rPr>
        <w:t xml:space="preserve">The family's failure to continue participation in the </w:t>
      </w:r>
      <w:r>
        <w:rPr>
          <w:rFonts w:cs="Arial"/>
        </w:rPr>
        <w:t>supportive services</w:t>
      </w:r>
      <w:r w:rsidRPr="00B230CC">
        <w:rPr>
          <w:rFonts w:cs="Arial"/>
        </w:rPr>
        <w:t xml:space="preserve"> program is not a basis for terminating the assistance; however, renewal of the assistance may be conditioned on participation in the program.</w:t>
      </w:r>
    </w:p>
    <w:p w14:paraId="3BDB8BF3" w14:textId="77777777" w:rsidR="00837E22" w:rsidRPr="00756C5C" w:rsidRDefault="00837E22" w:rsidP="00837E22">
      <w:pPr>
        <w:pStyle w:val="Heading2"/>
        <w:tabs>
          <w:tab w:val="left" w:pos="720"/>
        </w:tabs>
        <w:ind w:left="360"/>
        <w:jc w:val="both"/>
        <w:rPr>
          <w:sz w:val="22"/>
          <w:szCs w:val="22"/>
        </w:rPr>
      </w:pPr>
      <w:r w:rsidRPr="00756C5C">
        <w:rPr>
          <w:sz w:val="22"/>
          <w:szCs w:val="22"/>
        </w:rPr>
        <w:t>Activity Requirements</w:t>
      </w:r>
    </w:p>
    <w:p w14:paraId="7094AB49" w14:textId="77777777" w:rsidR="00837E22" w:rsidRDefault="00837E22" w:rsidP="00837E22">
      <w:pPr>
        <w:tabs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360" w:right="-180"/>
        <w:jc w:val="both"/>
      </w:pPr>
    </w:p>
    <w:p w14:paraId="127C10B3" w14:textId="77777777" w:rsidR="00837E22" w:rsidRPr="00EE24D6" w:rsidRDefault="00837E22" w:rsidP="00837E22">
      <w:pPr>
        <w:numPr>
          <w:ilvl w:val="0"/>
          <w:numId w:val="16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  <w:r>
        <w:t>Only households whose gross annual income is at or below 80% of the area median income levels can participate in a TBRA program.  Additionally, 90% of the households served must have incomes at or below 60% of area median income levels.  A list of area median income levels by county is available from IFA on their web site.</w:t>
      </w:r>
    </w:p>
    <w:p w14:paraId="3C995C33" w14:textId="77777777" w:rsidR="00837E22" w:rsidRPr="00FB30B3" w:rsidRDefault="00837E22" w:rsidP="00837E22">
      <w:pPr>
        <w:tabs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360" w:right="-180"/>
        <w:jc w:val="both"/>
      </w:pPr>
    </w:p>
    <w:p w14:paraId="6272DAB4" w14:textId="77777777" w:rsidR="00837E22" w:rsidRPr="00FB30B3" w:rsidRDefault="00837E22" w:rsidP="00837E22">
      <w:pPr>
        <w:numPr>
          <w:ilvl w:val="0"/>
          <w:numId w:val="17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80" w:right="-180"/>
        <w:jc w:val="both"/>
      </w:pPr>
      <w:r w:rsidRPr="00FB30B3">
        <w:t>The gross rent (contract rent plus utility allowance) for a participant’s unit cannot exceed the jurisdiction’s applicable rent standard.  Rents must also meet HUD’s “reasonable rent” test.</w:t>
      </w:r>
    </w:p>
    <w:p w14:paraId="6B3D24D9" w14:textId="77777777" w:rsidR="00837E22" w:rsidRPr="00FB30B3" w:rsidRDefault="00837E22" w:rsidP="00837E22">
      <w:pPr>
        <w:tabs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360" w:right="-180"/>
        <w:jc w:val="both"/>
      </w:pPr>
    </w:p>
    <w:p w14:paraId="23BB8388" w14:textId="77777777" w:rsidR="00837E22" w:rsidRDefault="00837E22" w:rsidP="00837E22">
      <w:pPr>
        <w:numPr>
          <w:ilvl w:val="0"/>
          <w:numId w:val="18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  <w:r w:rsidRPr="00FB30B3">
        <w:t>Maximum monthly assistance is limited to the difference between the jurisdiction’s applicable rent standard (fair market or contract rent, whichever is less) and 30</w:t>
      </w:r>
      <w:r>
        <w:t>%</w:t>
      </w:r>
      <w:r w:rsidRPr="00FB30B3">
        <w:t xml:space="preserve"> of the household’s monthly adjusted income.  The recipients must establish a minimum tenant rent contribution.</w:t>
      </w:r>
    </w:p>
    <w:p w14:paraId="6BB1C50E" w14:textId="77777777" w:rsidR="00837E22" w:rsidRDefault="00837E22" w:rsidP="00837E22">
      <w:p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</w:p>
    <w:p w14:paraId="1DE1A353" w14:textId="77777777" w:rsidR="00837E22" w:rsidRPr="00635846" w:rsidRDefault="00837E22" w:rsidP="00837E22">
      <w:pPr>
        <w:numPr>
          <w:ilvl w:val="0"/>
          <w:numId w:val="18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  <w:r w:rsidRPr="00635846">
        <w:rPr>
          <w:rFonts w:cs="Arial"/>
        </w:rPr>
        <w:t>HOME tenant-based rental assistance must determine annual income by examining at least 2 months of source documents evidencing annual income (e.g., wage statement, interest statement, unemployment compensation statement) for the family.</w:t>
      </w:r>
    </w:p>
    <w:p w14:paraId="744356BB" w14:textId="77777777" w:rsidR="00837E22" w:rsidRPr="00635846" w:rsidRDefault="00837E22" w:rsidP="00837E22">
      <w:p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</w:p>
    <w:p w14:paraId="56632AE2" w14:textId="77777777" w:rsidR="00837E22" w:rsidRPr="00FB30B3" w:rsidRDefault="00837E22" w:rsidP="00837E22">
      <w:pPr>
        <w:numPr>
          <w:ilvl w:val="0"/>
          <w:numId w:val="18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  <w:r w:rsidRPr="00FB30B3">
        <w:t>The participant’s unit must meet local housing codes and standards and Section 8 Housing Quality Standards (HQS) throughout the HOME assistance.  At least one HQS inspection must be conducted each year</w:t>
      </w:r>
      <w:r w:rsidRPr="00250611">
        <w:rPr>
          <w:rFonts w:cs="Arial"/>
        </w:rPr>
        <w:t>.</w:t>
      </w:r>
      <w:r w:rsidRPr="00250611">
        <w:rPr>
          <w:rFonts w:cs="Arial"/>
          <w:iCs/>
        </w:rPr>
        <w:t xml:space="preserve"> The assisted housing is</w:t>
      </w:r>
      <w:r w:rsidRPr="00250611">
        <w:rPr>
          <w:rFonts w:cs="Arial"/>
        </w:rPr>
        <w:t xml:space="preserve"> required to</w:t>
      </w:r>
      <w:r>
        <w:rPr>
          <w:rFonts w:cs="Arial"/>
        </w:rPr>
        <w:t xml:space="preserve"> meet</w:t>
      </w:r>
      <w:r w:rsidRPr="00B230CC">
        <w:rPr>
          <w:rFonts w:cs="Arial"/>
        </w:rPr>
        <w:t xml:space="preserve"> the lead-based paint requirements</w:t>
      </w:r>
      <w:r>
        <w:rPr>
          <w:rFonts w:cs="Arial"/>
        </w:rPr>
        <w:t>.</w:t>
      </w:r>
    </w:p>
    <w:p w14:paraId="3571101F" w14:textId="77777777" w:rsidR="00837E22" w:rsidRDefault="00837E22" w:rsidP="00837E22"/>
    <w:p w14:paraId="4D843DF1" w14:textId="77777777" w:rsidR="00837E22" w:rsidRPr="00FB30B3" w:rsidRDefault="00837E22" w:rsidP="00837E22">
      <w:pPr>
        <w:tabs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360" w:right="-180"/>
        <w:jc w:val="both"/>
      </w:pPr>
    </w:p>
    <w:p w14:paraId="654927BB" w14:textId="77777777" w:rsidR="00837E22" w:rsidRPr="00FB30B3" w:rsidRDefault="00837E22" w:rsidP="00837E22">
      <w:pPr>
        <w:numPr>
          <w:ilvl w:val="0"/>
          <w:numId w:val="19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  <w:r w:rsidRPr="00FB30B3">
        <w:t xml:space="preserve">For security deposit programs, assistance may not exceed the equivalent of two month’s rent for the unit.  </w:t>
      </w:r>
    </w:p>
    <w:p w14:paraId="42862154" w14:textId="77777777" w:rsidR="00837E22" w:rsidRDefault="00837E22" w:rsidP="00837E22">
      <w:pPr>
        <w:tabs>
          <w:tab w:val="left" w:pos="-36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360" w:right="-180"/>
        <w:jc w:val="both"/>
      </w:pPr>
    </w:p>
    <w:p w14:paraId="2EB958AD" w14:textId="29BDAA03" w:rsidR="00837E22" w:rsidRPr="00FB30B3" w:rsidRDefault="00837E22" w:rsidP="00837E22">
      <w:pPr>
        <w:numPr>
          <w:ilvl w:val="0"/>
          <w:numId w:val="19"/>
        </w:numPr>
        <w:tabs>
          <w:tab w:val="left" w:pos="-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left="720" w:right="-180"/>
        <w:jc w:val="both"/>
      </w:pPr>
      <w:r w:rsidRPr="001C5BAD">
        <w:t>Leases must not contain any of HUD's prohibited lease terms (HOME Interim Rule Part 92.253).  The term for providing assistance may not exceed 12 months,</w:t>
      </w:r>
      <w:r w:rsidR="00FD4FDD">
        <w:t xml:space="preserve"> </w:t>
      </w:r>
      <w:r w:rsidRPr="001C5BAD">
        <w:t xml:space="preserve">but may be renewed by the subrecipient if funds are available. </w:t>
      </w:r>
    </w:p>
    <w:p w14:paraId="6EF8064C" w14:textId="5F0A2CB4" w:rsidR="006559F3" w:rsidRDefault="006559F3" w:rsidP="009804D8">
      <w:pPr>
        <w:pStyle w:val="NoSpacing"/>
      </w:pPr>
    </w:p>
    <w:p w14:paraId="1DE4E0A0" w14:textId="77777777" w:rsidR="00EC0D55" w:rsidRDefault="00EC0D55" w:rsidP="00EC0D55">
      <w:pPr>
        <w:autoSpaceDE w:val="0"/>
        <w:autoSpaceDN w:val="0"/>
        <w:adjustRightInd w:val="0"/>
        <w:jc w:val="center"/>
        <w:rPr>
          <w:rFonts w:cs="Arial"/>
          <w:bCs/>
        </w:rPr>
      </w:pPr>
    </w:p>
    <w:p w14:paraId="57607BB7" w14:textId="1A85E668" w:rsidR="00EC0D55" w:rsidRPr="004C7B85" w:rsidRDefault="00EC0D55" w:rsidP="00EC0D55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4C7B85">
        <w:rPr>
          <w:rFonts w:cs="Arial"/>
          <w:bCs/>
        </w:rPr>
        <w:t>HOME LINKS - TBRA</w:t>
      </w:r>
    </w:p>
    <w:p w14:paraId="2B770EDF" w14:textId="77777777" w:rsidR="00EC0D55" w:rsidRPr="004C7B85" w:rsidRDefault="00EC0D55" w:rsidP="00EC0D55">
      <w:pPr>
        <w:jc w:val="center"/>
        <w:rPr>
          <w:b/>
        </w:rPr>
      </w:pPr>
    </w:p>
    <w:p w14:paraId="1182505D" w14:textId="77777777" w:rsidR="00EC0D55" w:rsidRPr="004C7B85" w:rsidRDefault="00EC0D55" w:rsidP="00EC0D55">
      <w:pPr>
        <w:jc w:val="center"/>
        <w:rPr>
          <w:b/>
        </w:rPr>
      </w:pPr>
    </w:p>
    <w:p w14:paraId="4F51C0F9" w14:textId="77777777" w:rsidR="00EC0D55" w:rsidRPr="004C7B85" w:rsidRDefault="00EC0D55" w:rsidP="00EC0D55"/>
    <w:p w14:paraId="0E64EB59" w14:textId="77777777" w:rsidR="00EC0D55" w:rsidRPr="004C7B85" w:rsidRDefault="00EC0D55" w:rsidP="00EC0D55">
      <w:pPr>
        <w:rPr>
          <w:rFonts w:cs="Arial"/>
        </w:rPr>
      </w:pPr>
      <w:r w:rsidRPr="004C7B85">
        <w:t xml:space="preserve">HOME </w:t>
      </w:r>
      <w:r w:rsidRPr="004C7B85">
        <w:rPr>
          <w:rFonts w:cs="Arial"/>
        </w:rPr>
        <w:t xml:space="preserve">Income Limits  </w:t>
      </w:r>
    </w:p>
    <w:p w14:paraId="50A57578" w14:textId="77777777" w:rsidR="00EC0D55" w:rsidRPr="004C7B85" w:rsidRDefault="00EC0D55" w:rsidP="00EC0D55">
      <w:pPr>
        <w:rPr>
          <w:rFonts w:cs="Arial"/>
          <w:u w:val="single" w:color="0070C0"/>
        </w:rPr>
      </w:pPr>
    </w:p>
    <w:p w14:paraId="76986903" w14:textId="77777777" w:rsidR="00EC0D55" w:rsidRPr="00F80060" w:rsidRDefault="00EC0D55" w:rsidP="00EC0D55">
      <w:r w:rsidRPr="004C7B85">
        <w:rPr>
          <w:rFonts w:cs="Arial"/>
        </w:rPr>
        <w:tab/>
      </w:r>
      <w:hyperlink r:id="rId11" w:history="1">
        <w:r>
          <w:rPr>
            <w:rStyle w:val="Hyperlink"/>
            <w:rFonts w:cs="Arial"/>
          </w:rPr>
          <w:t>https://www.hudexchange.info/programs/home/home-income-limits/</w:t>
        </w:r>
      </w:hyperlink>
    </w:p>
    <w:p w14:paraId="500191EC" w14:textId="77777777" w:rsidR="00EC0D55" w:rsidRPr="004C7B85" w:rsidRDefault="00EC0D55" w:rsidP="00EC0D55"/>
    <w:p w14:paraId="6747F20F" w14:textId="77777777" w:rsidR="00EC0D55" w:rsidRPr="004C7B85" w:rsidRDefault="00EC0D55" w:rsidP="00EC0D55"/>
    <w:p w14:paraId="4E1E15CC" w14:textId="49818593" w:rsidR="00EC0D55" w:rsidRPr="004C7B85" w:rsidRDefault="00EC0D55" w:rsidP="00EC0D55">
      <w:r>
        <w:t xml:space="preserve">To Request a </w:t>
      </w:r>
      <w:r w:rsidR="0022430F">
        <w:t>UEI</w:t>
      </w:r>
      <w:r w:rsidRPr="004C7B85">
        <w:t xml:space="preserve"> #</w:t>
      </w:r>
    </w:p>
    <w:p w14:paraId="7336FF9C" w14:textId="77777777" w:rsidR="00EC0D55" w:rsidRPr="004C7B85" w:rsidRDefault="00EC0D55" w:rsidP="00EC0D55"/>
    <w:p w14:paraId="1FF8EEF9" w14:textId="5729D6EE" w:rsidR="00EC0D55" w:rsidRPr="004C7B85" w:rsidRDefault="00EC0D55" w:rsidP="00EC0D55">
      <w:pPr>
        <w:tabs>
          <w:tab w:val="left" w:pos="720"/>
        </w:tabs>
      </w:pPr>
      <w:r w:rsidRPr="004C7B85">
        <w:tab/>
      </w:r>
      <w:hyperlink r:id="rId12" w:history="1">
        <w:r w:rsidR="0073595D" w:rsidRPr="0073595D">
          <w:rPr>
            <w:color w:val="0000FF"/>
            <w:u w:val="single"/>
          </w:rPr>
          <w:t>SAM.gov | Home</w:t>
        </w:r>
      </w:hyperlink>
    </w:p>
    <w:p w14:paraId="2461CF75" w14:textId="77777777" w:rsidR="00EC0D55" w:rsidRPr="006559F3" w:rsidRDefault="00EC0D55" w:rsidP="009804D8">
      <w:pPr>
        <w:pStyle w:val="NoSpacing"/>
      </w:pPr>
    </w:p>
    <w:sectPr w:rsidR="00EC0D55" w:rsidRPr="006559F3" w:rsidSect="007C258F">
      <w:headerReference w:type="default" r:id="rId13"/>
      <w:footerReference w:type="default" r:id="rId14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1754" w14:textId="77777777" w:rsidR="001E3D1E" w:rsidRDefault="001E3D1E" w:rsidP="00222545">
      <w:r>
        <w:separator/>
      </w:r>
    </w:p>
  </w:endnote>
  <w:endnote w:type="continuationSeparator" w:id="0">
    <w:p w14:paraId="562CCC19" w14:textId="77777777" w:rsidR="001E3D1E" w:rsidRDefault="001E3D1E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489C" w14:textId="459C9FF9" w:rsidR="007B26BE" w:rsidRPr="007B26BE" w:rsidRDefault="007B26BE" w:rsidP="007B26BE">
    <w:pPr>
      <w:rPr>
        <w:b/>
        <w:bCs/>
      </w:rPr>
    </w:pPr>
    <w:r w:rsidRPr="007B26BE">
      <w:rPr>
        <w:b/>
        <w:bCs/>
      </w:rPr>
      <w:t>202</w:t>
    </w:r>
    <w:r w:rsidR="001E6669">
      <w:rPr>
        <w:b/>
        <w:bCs/>
      </w:rPr>
      <w:t>4</w:t>
    </w:r>
    <w:r w:rsidRPr="007B26BE">
      <w:rPr>
        <w:b/>
        <w:bCs/>
      </w:rPr>
      <w:t xml:space="preserve"> HOME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B9CE" w14:textId="77777777" w:rsidR="001E3D1E" w:rsidRDefault="001E3D1E" w:rsidP="00222545">
      <w:r>
        <w:separator/>
      </w:r>
    </w:p>
  </w:footnote>
  <w:footnote w:type="continuationSeparator" w:id="0">
    <w:p w14:paraId="7201BFCC" w14:textId="77777777" w:rsidR="001E3D1E" w:rsidRDefault="001E3D1E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D50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3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B54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71A43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E67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FE972C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71020424">
    <w:abstractNumId w:val="3"/>
  </w:num>
  <w:num w:numId="2" w16cid:durableId="283969168">
    <w:abstractNumId w:val="17"/>
  </w:num>
  <w:num w:numId="3" w16cid:durableId="1230388357">
    <w:abstractNumId w:val="10"/>
  </w:num>
  <w:num w:numId="4" w16cid:durableId="1471825280">
    <w:abstractNumId w:val="15"/>
  </w:num>
  <w:num w:numId="5" w16cid:durableId="1092244840">
    <w:abstractNumId w:val="9"/>
  </w:num>
  <w:num w:numId="6" w16cid:durableId="1039476433">
    <w:abstractNumId w:val="6"/>
  </w:num>
  <w:num w:numId="7" w16cid:durableId="1056006566">
    <w:abstractNumId w:val="0"/>
  </w:num>
  <w:num w:numId="8" w16cid:durableId="956984113">
    <w:abstractNumId w:val="13"/>
  </w:num>
  <w:num w:numId="9" w16cid:durableId="1270315515">
    <w:abstractNumId w:val="7"/>
  </w:num>
  <w:num w:numId="10" w16cid:durableId="1465539957">
    <w:abstractNumId w:val="12"/>
  </w:num>
  <w:num w:numId="11" w16cid:durableId="1803646413">
    <w:abstractNumId w:val="2"/>
  </w:num>
  <w:num w:numId="12" w16cid:durableId="1453211235">
    <w:abstractNumId w:val="4"/>
  </w:num>
  <w:num w:numId="13" w16cid:durableId="1936936821">
    <w:abstractNumId w:val="16"/>
  </w:num>
  <w:num w:numId="14" w16cid:durableId="221988254">
    <w:abstractNumId w:val="11"/>
  </w:num>
  <w:num w:numId="15" w16cid:durableId="1751731596">
    <w:abstractNumId w:val="1"/>
  </w:num>
  <w:num w:numId="16" w16cid:durableId="63112190">
    <w:abstractNumId w:val="14"/>
  </w:num>
  <w:num w:numId="17" w16cid:durableId="486751502">
    <w:abstractNumId w:val="5"/>
  </w:num>
  <w:num w:numId="18" w16cid:durableId="1719354352">
    <w:abstractNumId w:val="8"/>
  </w:num>
  <w:num w:numId="19" w16cid:durableId="18668673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LRDRTNjG0b3vqf5jIfUxVsbo7Hq4WX8eV8b7hdPcyRtAJI8Ep9OMG1CoPgXeXwlv5cKJa5Mi6Prof4jIMQ088g==" w:salt="SvYNXVXvtrCS+Ebe/d/Fg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76488"/>
    <w:rsid w:val="00182802"/>
    <w:rsid w:val="00194725"/>
    <w:rsid w:val="001E128E"/>
    <w:rsid w:val="001E3D1E"/>
    <w:rsid w:val="001E6669"/>
    <w:rsid w:val="00222545"/>
    <w:rsid w:val="00223A7E"/>
    <w:rsid w:val="0022430F"/>
    <w:rsid w:val="0037006B"/>
    <w:rsid w:val="006559F3"/>
    <w:rsid w:val="00672284"/>
    <w:rsid w:val="006744AA"/>
    <w:rsid w:val="00717AEB"/>
    <w:rsid w:val="0073595D"/>
    <w:rsid w:val="00742202"/>
    <w:rsid w:val="00744BD8"/>
    <w:rsid w:val="00750AE5"/>
    <w:rsid w:val="007B26BE"/>
    <w:rsid w:val="007B2A46"/>
    <w:rsid w:val="007C258F"/>
    <w:rsid w:val="00837E22"/>
    <w:rsid w:val="009804D8"/>
    <w:rsid w:val="00994692"/>
    <w:rsid w:val="009B341C"/>
    <w:rsid w:val="009D0009"/>
    <w:rsid w:val="00A10C58"/>
    <w:rsid w:val="00A169B6"/>
    <w:rsid w:val="00A614F2"/>
    <w:rsid w:val="00AA1418"/>
    <w:rsid w:val="00B05F9C"/>
    <w:rsid w:val="00CC1D75"/>
    <w:rsid w:val="00CD6918"/>
    <w:rsid w:val="00D00595"/>
    <w:rsid w:val="00D744DE"/>
    <w:rsid w:val="00DB0B0E"/>
    <w:rsid w:val="00E507F0"/>
    <w:rsid w:val="00E51221"/>
    <w:rsid w:val="00E67744"/>
    <w:rsid w:val="00E96A92"/>
    <w:rsid w:val="00EC0D55"/>
    <w:rsid w:val="00F82995"/>
    <w:rsid w:val="00F909B7"/>
    <w:rsid w:val="00F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37E22"/>
    <w:pPr>
      <w:keepNext/>
      <w:widowControl w:val="0"/>
      <w:spacing w:before="240" w:after="60"/>
      <w:outlineLvl w:val="1"/>
    </w:pPr>
    <w:rPr>
      <w:b/>
      <w:i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37E22"/>
    <w:rPr>
      <w:rFonts w:ascii="Arial" w:eastAsia="Times New Roman" w:hAnsi="Arial" w:cs="Times New Roman"/>
      <w:b/>
      <w:i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m.gov/content/ho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exchange.info/programs/home/home-income-limit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B4B25C-95DF-493F-A1E9-16B279CA84C0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5DEED188-A717-47F7-9AE6-D4E738249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4FD9C-3691-4CB9-8541-F8273A250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1</TotalTime>
  <Pages>2</Pages>
  <Words>533</Words>
  <Characters>3043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Carol Wells</cp:lastModifiedBy>
  <cp:revision>4</cp:revision>
  <dcterms:created xsi:type="dcterms:W3CDTF">2023-07-05T20:42:00Z</dcterms:created>
  <dcterms:modified xsi:type="dcterms:W3CDTF">2023-12-05T22:02:00Z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395000</vt:r8>
  </property>
  <property fmtid="{D5CDD505-2E9C-101B-9397-08002B2CF9AE}" pid="4" name="MediaServiceImageTags">
    <vt:lpwstr/>
  </property>
</Properties>
</file>