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8B18" w14:textId="492C0D6F" w:rsidR="002A5173" w:rsidRPr="000B3C8F" w:rsidRDefault="002A5173" w:rsidP="00F95FF4">
      <w:pPr>
        <w:spacing w:after="0" w:line="264" w:lineRule="auto"/>
        <w:jc w:val="center"/>
        <w:rPr>
          <w:rFonts w:ascii="Times New Roman" w:eastAsia="HGGothicE" w:hAnsi="Times New Roman" w:cs="Times New Roman"/>
          <w:bCs/>
          <w:color w:val="0D0D0D"/>
          <w:sz w:val="28"/>
          <w:szCs w:val="24"/>
          <w:lang w:eastAsia="ja-JP"/>
        </w:rPr>
      </w:pPr>
      <w:r w:rsidRPr="000B3C8F">
        <w:rPr>
          <w:rFonts w:ascii="Times New Roman" w:eastAsia="HGGothicE" w:hAnsi="Times New Roman" w:cs="Times New Roman"/>
          <w:noProof/>
          <w:color w:val="0D0D0D"/>
          <w:szCs w:val="18"/>
          <w:lang w:eastAsia="ja-JP"/>
        </w:rPr>
        <w:drawing>
          <wp:anchor distT="0" distB="0" distL="114300" distR="114300" simplePos="0" relativeHeight="251658240" behindDoc="0" locked="0" layoutInCell="1" allowOverlap="1" wp14:anchorId="3C63CCC8" wp14:editId="436901AC">
            <wp:simplePos x="0" y="0"/>
            <wp:positionH relativeFrom="margin">
              <wp:align>right</wp:align>
            </wp:positionH>
            <wp:positionV relativeFrom="paragraph">
              <wp:posOffset>-159006</wp:posOffset>
            </wp:positionV>
            <wp:extent cx="1059103" cy="653143"/>
            <wp:effectExtent l="0" t="0" r="825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103" cy="653143"/>
                    </a:xfrm>
                    <a:prstGeom prst="rect">
                      <a:avLst/>
                    </a:prstGeom>
                    <a:noFill/>
                    <a:ln>
                      <a:noFill/>
                    </a:ln>
                  </pic:spPr>
                </pic:pic>
              </a:graphicData>
            </a:graphic>
            <wp14:sizeRelH relativeFrom="page">
              <wp14:pctWidth>0</wp14:pctWidth>
            </wp14:sizeRelH>
            <wp14:sizeRelV relativeFrom="page">
              <wp14:pctHeight>0</wp14:pctHeight>
            </wp14:sizeRelV>
          </wp:anchor>
        </w:drawing>
      </w:r>
      <w:r w:rsidR="00EC2556" w:rsidRPr="000B3C8F">
        <w:rPr>
          <w:rFonts w:ascii="Times New Roman" w:eastAsia="HGGothicE" w:hAnsi="Times New Roman" w:cs="Times New Roman"/>
          <w:bCs/>
          <w:color w:val="0D0D0D"/>
          <w:sz w:val="28"/>
          <w:szCs w:val="24"/>
          <w:lang w:eastAsia="ja-JP"/>
        </w:rPr>
        <w:t>ATTORNEY CERTIFICATION*</w:t>
      </w:r>
    </w:p>
    <w:p w14:paraId="02C33ED9" w14:textId="47750BBE" w:rsidR="002A5173" w:rsidRPr="000B3C8F" w:rsidRDefault="00EC2556" w:rsidP="00F95FF4">
      <w:pPr>
        <w:spacing w:after="0" w:line="264" w:lineRule="auto"/>
        <w:jc w:val="center"/>
        <w:rPr>
          <w:rFonts w:ascii="Times New Roman" w:eastAsia="HGGothicE" w:hAnsi="Times New Roman" w:cs="Times New Roman"/>
          <w:bCs/>
          <w:smallCaps/>
          <w:color w:val="0D0D0D"/>
          <w:sz w:val="28"/>
          <w:szCs w:val="24"/>
          <w:lang w:eastAsia="ja-JP"/>
        </w:rPr>
      </w:pPr>
      <w:r w:rsidRPr="000B3C8F">
        <w:rPr>
          <w:rFonts w:ascii="Times New Roman" w:eastAsia="HGGothicE" w:hAnsi="Times New Roman" w:cs="Times New Roman"/>
          <w:bCs/>
          <w:color w:val="0D0D0D"/>
          <w:sz w:val="28"/>
          <w:szCs w:val="24"/>
          <w:lang w:eastAsia="ja-JP"/>
        </w:rPr>
        <w:t>FORM 900</w:t>
      </w:r>
      <w:r w:rsidR="006241B2" w:rsidRPr="000B3C8F">
        <w:rPr>
          <w:rFonts w:ascii="Times New Roman" w:eastAsia="HGGothicE" w:hAnsi="Times New Roman" w:cs="Times New Roman"/>
          <w:bCs/>
          <w:color w:val="0D0D0D"/>
          <w:sz w:val="28"/>
          <w:szCs w:val="24"/>
          <w:lang w:eastAsia="ja-JP"/>
        </w:rPr>
        <w:t xml:space="preserve"> </w:t>
      </w:r>
      <w:r w:rsidRPr="000B3C8F">
        <w:rPr>
          <w:rFonts w:ascii="Times New Roman" w:eastAsia="HGGothicE" w:hAnsi="Times New Roman" w:cs="Times New Roman"/>
          <w:bCs/>
          <w:color w:val="0D0D0D"/>
          <w:sz w:val="28"/>
          <w:szCs w:val="24"/>
          <w:lang w:eastAsia="ja-JP"/>
        </w:rPr>
        <w:t>REPORT OF TITLE</w:t>
      </w:r>
    </w:p>
    <w:p w14:paraId="79AB21B5" w14:textId="77777777" w:rsidR="00F95FF4" w:rsidRPr="000B3C8F" w:rsidRDefault="00F95FF4" w:rsidP="002A5173">
      <w:pPr>
        <w:spacing w:after="0" w:line="360" w:lineRule="auto"/>
        <w:rPr>
          <w:rFonts w:ascii="Times New Roman" w:eastAsia="HGGothicE" w:hAnsi="Times New Roman" w:cs="Times New Roman"/>
          <w:color w:val="0D0D0D"/>
          <w:sz w:val="20"/>
          <w:szCs w:val="20"/>
          <w:lang w:eastAsia="ja-JP"/>
        </w:rPr>
      </w:pPr>
    </w:p>
    <w:p w14:paraId="44F86E0B" w14:textId="2401F1EF" w:rsidR="00136DCB" w:rsidRPr="000B3C8F" w:rsidRDefault="00136DCB" w:rsidP="002A5173">
      <w:pPr>
        <w:spacing w:after="0" w:line="360" w:lineRule="auto"/>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color w:val="0D0D0D"/>
          <w:sz w:val="20"/>
          <w:szCs w:val="20"/>
          <w:lang w:eastAsia="ja-JP"/>
        </w:rPr>
        <w:t xml:space="preserve">Date: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174EAB34" w14:textId="77777777" w:rsidR="002A5173" w:rsidRPr="000B3C8F" w:rsidRDefault="002A5173" w:rsidP="002A5173">
      <w:pPr>
        <w:spacing w:after="0" w:line="360" w:lineRule="auto"/>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color w:val="0D0D0D"/>
          <w:sz w:val="20"/>
          <w:szCs w:val="20"/>
          <w:lang w:eastAsia="ja-JP"/>
        </w:rPr>
        <w:t xml:space="preserve">Abstract/Report No.: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400AAF5A" w14:textId="0D6C14AC" w:rsidR="002A5173" w:rsidRPr="000B3C8F" w:rsidRDefault="002A5173" w:rsidP="002A5173">
      <w:pPr>
        <w:spacing w:after="0" w:line="360" w:lineRule="auto"/>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color w:val="0D0D0D"/>
          <w:sz w:val="20"/>
          <w:szCs w:val="20"/>
          <w:lang w:eastAsia="ja-JP"/>
        </w:rPr>
        <w:t>Abstractor</w:t>
      </w:r>
      <w:r w:rsidR="00EE728D" w:rsidRPr="000B3C8F">
        <w:rPr>
          <w:rFonts w:ascii="Times New Roman" w:eastAsia="HGGothicE" w:hAnsi="Times New Roman" w:cs="Times New Roman"/>
          <w:color w:val="0D0D0D"/>
          <w:sz w:val="20"/>
          <w:szCs w:val="20"/>
          <w:lang w:eastAsia="ja-JP"/>
        </w:rPr>
        <w:t xml:space="preserve"> Name</w:t>
      </w:r>
      <w:r w:rsidRPr="000B3C8F">
        <w:rPr>
          <w:rFonts w:ascii="Times New Roman" w:eastAsia="HGGothicE" w:hAnsi="Times New Roman" w:cs="Times New Roman"/>
          <w:color w:val="0D0D0D"/>
          <w:sz w:val="20"/>
          <w:szCs w:val="20"/>
          <w:lang w:eastAsia="ja-JP"/>
        </w:rPr>
        <w:t xml:space="preserve">: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74F5E8C8" w14:textId="77777777" w:rsidR="002A5173" w:rsidRPr="000B3C8F" w:rsidRDefault="002A5173" w:rsidP="002A5173">
      <w:pPr>
        <w:spacing w:after="0" w:line="360" w:lineRule="auto"/>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Property Address: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18F03FBD" w14:textId="77777777" w:rsidR="002A5173" w:rsidRPr="000B3C8F" w:rsidRDefault="002A5173" w:rsidP="002A5173">
      <w:pPr>
        <w:spacing w:after="0" w:line="360" w:lineRule="auto"/>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color w:val="0D0D0D"/>
          <w:sz w:val="20"/>
          <w:szCs w:val="20"/>
          <w:lang w:eastAsia="ja-JP"/>
        </w:rPr>
        <w:t xml:space="preserve">Legal Description: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53C9EB88" w14:textId="49536F1C" w:rsidR="002A5173" w:rsidRPr="000B3C8F" w:rsidRDefault="002A5173" w:rsidP="002A5173">
      <w:pPr>
        <w:spacing w:after="0" w:line="360" w:lineRule="auto"/>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color w:val="0D0D0D"/>
          <w:sz w:val="20"/>
          <w:szCs w:val="20"/>
          <w:lang w:eastAsia="ja-JP"/>
        </w:rPr>
        <w:t>Form 900</w:t>
      </w:r>
      <w:r w:rsidR="001D074A" w:rsidRPr="000B3C8F">
        <w:rPr>
          <w:rFonts w:ascii="Times New Roman" w:eastAsia="HGGothicE" w:hAnsi="Times New Roman" w:cs="Times New Roman"/>
          <w:color w:val="0D0D0D"/>
          <w:sz w:val="20"/>
          <w:szCs w:val="20"/>
          <w:lang w:eastAsia="ja-JP"/>
        </w:rPr>
        <w:t xml:space="preserve"> </w:t>
      </w:r>
      <w:r w:rsidRPr="000B3C8F">
        <w:rPr>
          <w:rFonts w:ascii="Times New Roman" w:eastAsia="HGGothicE" w:hAnsi="Times New Roman" w:cs="Times New Roman"/>
          <w:color w:val="0D0D0D"/>
          <w:sz w:val="20"/>
          <w:szCs w:val="20"/>
          <w:lang w:eastAsia="ja-JP"/>
        </w:rPr>
        <w:t xml:space="preserve">Certification Date </w:t>
      </w:r>
      <w:r w:rsidR="00C55B92" w:rsidRPr="000B3C8F">
        <w:rPr>
          <w:rFonts w:ascii="Times New Roman" w:eastAsia="HGGothicE" w:hAnsi="Times New Roman" w:cs="Times New Roman"/>
          <w:color w:val="0D0D0D"/>
          <w:sz w:val="20"/>
          <w:szCs w:val="20"/>
          <w:lang w:eastAsia="ja-JP"/>
        </w:rPr>
        <w:t xml:space="preserve">and </w:t>
      </w:r>
      <w:r w:rsidRPr="000B3C8F">
        <w:rPr>
          <w:rFonts w:ascii="Times New Roman" w:eastAsia="HGGothicE" w:hAnsi="Times New Roman" w:cs="Times New Roman"/>
          <w:color w:val="0D0D0D"/>
          <w:sz w:val="20"/>
          <w:szCs w:val="20"/>
          <w:lang w:eastAsia="ja-JP"/>
        </w:rPr>
        <w:t xml:space="preserve">Time: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001D074A" w:rsidRPr="000B3C8F">
        <w:rPr>
          <w:rFonts w:ascii="Times New Roman" w:eastAsia="HGGothicE" w:hAnsi="Times New Roman" w:cs="Times New Roman"/>
          <w:color w:val="0D0D0D"/>
          <w:sz w:val="20"/>
          <w:szCs w:val="20"/>
          <w:u w:val="single"/>
          <w:lang w:eastAsia="ja-JP"/>
        </w:rPr>
        <w:tab/>
      </w:r>
      <w:r w:rsidR="001D074A" w:rsidRPr="000B3C8F">
        <w:rPr>
          <w:rFonts w:ascii="Times New Roman" w:eastAsia="HGGothicE" w:hAnsi="Times New Roman" w:cs="Times New Roman"/>
          <w:color w:val="0D0D0D"/>
          <w:sz w:val="20"/>
          <w:szCs w:val="20"/>
          <w:u w:val="single"/>
          <w:lang w:eastAsia="ja-JP"/>
        </w:rPr>
        <w:tab/>
      </w:r>
      <w:r w:rsidR="001D074A" w:rsidRPr="000B3C8F">
        <w:rPr>
          <w:rFonts w:ascii="Times New Roman" w:eastAsia="HGGothicE" w:hAnsi="Times New Roman" w:cs="Times New Roman"/>
          <w:color w:val="0D0D0D"/>
          <w:sz w:val="20"/>
          <w:szCs w:val="20"/>
          <w:u w:val="single"/>
          <w:lang w:eastAsia="ja-JP"/>
        </w:rPr>
        <w:tab/>
      </w:r>
      <w:r w:rsidR="001D074A" w:rsidRPr="000B3C8F">
        <w:rPr>
          <w:rFonts w:ascii="Times New Roman" w:eastAsia="HGGothicE" w:hAnsi="Times New Roman" w:cs="Times New Roman"/>
          <w:color w:val="0D0D0D"/>
          <w:sz w:val="20"/>
          <w:szCs w:val="20"/>
          <w:u w:val="single"/>
          <w:lang w:eastAsia="ja-JP"/>
        </w:rPr>
        <w:tab/>
      </w:r>
    </w:p>
    <w:p w14:paraId="045DB141" w14:textId="3E96E7C7" w:rsidR="002A5173" w:rsidRPr="000B3C8F" w:rsidRDefault="002A5173" w:rsidP="002A5173">
      <w:pPr>
        <w:spacing w:after="0" w:line="264" w:lineRule="auto"/>
        <w:rPr>
          <w:rFonts w:ascii="Times New Roman" w:eastAsia="HGGothicE" w:hAnsi="Times New Roman" w:cs="Times New Roman"/>
          <w:color w:val="0D0D0D"/>
          <w:sz w:val="20"/>
          <w:szCs w:val="20"/>
          <w:u w:val="single"/>
          <w:lang w:eastAsia="ja-JP"/>
        </w:rPr>
      </w:pPr>
    </w:p>
    <w:p w14:paraId="1965ACDC" w14:textId="0EB8D93B" w:rsidR="002A5173" w:rsidRPr="000B3C8F" w:rsidRDefault="002A5173" w:rsidP="002A5173">
      <w:pPr>
        <w:spacing w:after="120" w:line="264" w:lineRule="auto"/>
        <w:jc w:val="both"/>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I have examined the Form 900 Report of Title (hereinafter “Report”) referenced above. It is the opinion of the undersigned, based solely upon the information as provided in the Report, that merchantable fee simple title to the legal description reflected on this Report, as of the effective time and date of the Report, is indefeasibly vested in the grantee(s) shown in the deed described as the Last Grantee, Devisee, or Heir of Record, subject only to the mortgage(s), taxes, special assessments, judgment(s) and other encumbrances shown on the Report. </w:t>
      </w:r>
    </w:p>
    <w:p w14:paraId="6CA527C5" w14:textId="1256FFFD" w:rsidR="002A5173" w:rsidRPr="000B3C8F" w:rsidRDefault="002A5173" w:rsidP="76A08A8E">
      <w:pPr>
        <w:spacing w:after="120" w:line="264" w:lineRule="auto"/>
        <w:jc w:val="both"/>
        <w:rPr>
          <w:rFonts w:ascii="Times New Roman" w:eastAsia="HGGothicE" w:hAnsi="Times New Roman" w:cs="Times New Roman"/>
          <w:b/>
          <w:bCs/>
          <w:color w:val="0D0D0D"/>
          <w:sz w:val="20"/>
          <w:szCs w:val="20"/>
          <w:lang w:eastAsia="ja-JP"/>
        </w:rPr>
      </w:pPr>
      <w:r w:rsidRPr="000B3C8F">
        <w:rPr>
          <w:rFonts w:ascii="Times New Roman" w:eastAsia="HGGothicE" w:hAnsi="Times New Roman" w:cs="Times New Roman"/>
          <w:b/>
          <w:bCs/>
          <w:color w:val="0D0D0D" w:themeColor="text1" w:themeTint="F2"/>
          <w:sz w:val="20"/>
          <w:szCs w:val="20"/>
          <w:lang w:eastAsia="ja-JP"/>
        </w:rPr>
        <w:t xml:space="preserve">Please be advised that all encumbrances shown on the Report </w:t>
      </w:r>
      <w:r w:rsidR="00EE7E6F" w:rsidRPr="000B3C8F">
        <w:rPr>
          <w:rFonts w:ascii="Times New Roman" w:eastAsia="HGGothicE" w:hAnsi="Times New Roman" w:cs="Times New Roman"/>
          <w:b/>
          <w:bCs/>
          <w:color w:val="0D0D0D" w:themeColor="text1" w:themeTint="F2"/>
          <w:sz w:val="20"/>
          <w:szCs w:val="20"/>
          <w:lang w:eastAsia="ja-JP"/>
        </w:rPr>
        <w:t>mu</w:t>
      </w:r>
      <w:r w:rsidR="00692E4B" w:rsidRPr="000B3C8F">
        <w:rPr>
          <w:rFonts w:ascii="Times New Roman" w:eastAsia="HGGothicE" w:hAnsi="Times New Roman" w:cs="Times New Roman"/>
          <w:b/>
          <w:bCs/>
          <w:color w:val="0D0D0D" w:themeColor="text1" w:themeTint="F2"/>
          <w:sz w:val="20"/>
          <w:szCs w:val="20"/>
          <w:lang w:eastAsia="ja-JP"/>
        </w:rPr>
        <w:t>s</w:t>
      </w:r>
      <w:r w:rsidR="00EE7E6F" w:rsidRPr="000B3C8F">
        <w:rPr>
          <w:rFonts w:ascii="Times New Roman" w:eastAsia="HGGothicE" w:hAnsi="Times New Roman" w:cs="Times New Roman"/>
          <w:b/>
          <w:bCs/>
          <w:color w:val="0D0D0D" w:themeColor="text1" w:themeTint="F2"/>
          <w:sz w:val="20"/>
          <w:szCs w:val="20"/>
          <w:lang w:eastAsia="ja-JP"/>
        </w:rPr>
        <w:t xml:space="preserve">t be </w:t>
      </w:r>
      <w:r w:rsidR="00692E4B" w:rsidRPr="000B3C8F">
        <w:rPr>
          <w:rFonts w:ascii="Times New Roman" w:eastAsia="HGGothicE" w:hAnsi="Times New Roman" w:cs="Times New Roman"/>
          <w:b/>
          <w:bCs/>
          <w:color w:val="0D0D0D" w:themeColor="text1" w:themeTint="F2"/>
          <w:sz w:val="20"/>
          <w:szCs w:val="20"/>
          <w:lang w:eastAsia="ja-JP"/>
        </w:rPr>
        <w:t>added</w:t>
      </w:r>
      <w:r w:rsidR="00F00D26" w:rsidRPr="000B3C8F">
        <w:rPr>
          <w:rFonts w:ascii="Times New Roman" w:eastAsia="HGGothicE" w:hAnsi="Times New Roman" w:cs="Times New Roman"/>
          <w:b/>
          <w:bCs/>
          <w:color w:val="0D0D0D" w:themeColor="text1" w:themeTint="F2"/>
          <w:sz w:val="20"/>
          <w:szCs w:val="20"/>
          <w:lang w:eastAsia="ja-JP"/>
        </w:rPr>
        <w:t xml:space="preserve"> to the commitment. </w:t>
      </w:r>
      <w:r w:rsidR="0056433C" w:rsidRPr="000B3C8F">
        <w:rPr>
          <w:rFonts w:ascii="Times New Roman" w:eastAsia="HGGothicE" w:hAnsi="Times New Roman" w:cs="Times New Roman"/>
          <w:b/>
          <w:bCs/>
          <w:color w:val="0D0D0D" w:themeColor="text1" w:themeTint="F2"/>
          <w:sz w:val="20"/>
          <w:szCs w:val="20"/>
          <w:lang w:eastAsia="ja-JP"/>
        </w:rPr>
        <w:t>All encumbrances</w:t>
      </w:r>
      <w:r w:rsidR="00726A6F" w:rsidRPr="000B3C8F">
        <w:rPr>
          <w:rFonts w:ascii="Times New Roman" w:eastAsia="HGGothicE" w:hAnsi="Times New Roman" w:cs="Times New Roman"/>
          <w:b/>
          <w:bCs/>
          <w:color w:val="0D0D0D" w:themeColor="text1" w:themeTint="F2"/>
          <w:sz w:val="20"/>
          <w:szCs w:val="20"/>
          <w:lang w:eastAsia="ja-JP"/>
        </w:rPr>
        <w:t xml:space="preserve"> </w:t>
      </w:r>
      <w:r w:rsidR="00B37C46" w:rsidRPr="000B3C8F">
        <w:rPr>
          <w:rFonts w:ascii="Times New Roman" w:eastAsia="HGGothicE" w:hAnsi="Times New Roman" w:cs="Times New Roman"/>
          <w:b/>
          <w:bCs/>
          <w:color w:val="0D0D0D" w:themeColor="text1" w:themeTint="F2"/>
          <w:sz w:val="20"/>
          <w:szCs w:val="20"/>
          <w:lang w:eastAsia="ja-JP"/>
        </w:rPr>
        <w:t xml:space="preserve">that impair the titleholders’ interest or the priority of the proposed guaranteed mortgage </w:t>
      </w:r>
      <w:r w:rsidRPr="000B3C8F">
        <w:rPr>
          <w:rFonts w:ascii="Times New Roman" w:eastAsia="HGGothicE" w:hAnsi="Times New Roman" w:cs="Times New Roman"/>
          <w:b/>
          <w:bCs/>
          <w:color w:val="0D0D0D" w:themeColor="text1" w:themeTint="F2"/>
          <w:sz w:val="20"/>
          <w:szCs w:val="20"/>
          <w:lang w:eastAsia="ja-JP"/>
        </w:rPr>
        <w:t xml:space="preserve">must be </w:t>
      </w:r>
      <w:r w:rsidR="00376D76" w:rsidRPr="000B3C8F">
        <w:rPr>
          <w:rFonts w:ascii="Times New Roman" w:eastAsia="HGGothicE" w:hAnsi="Times New Roman" w:cs="Times New Roman"/>
          <w:b/>
          <w:bCs/>
          <w:color w:val="0D0D0D" w:themeColor="text1" w:themeTint="F2"/>
          <w:sz w:val="20"/>
          <w:szCs w:val="20"/>
          <w:lang w:eastAsia="ja-JP"/>
        </w:rPr>
        <w:t>resolved</w:t>
      </w:r>
      <w:r w:rsidRPr="000B3C8F">
        <w:rPr>
          <w:rFonts w:ascii="Times New Roman" w:eastAsia="HGGothicE" w:hAnsi="Times New Roman" w:cs="Times New Roman"/>
          <w:b/>
          <w:bCs/>
          <w:color w:val="0D0D0D" w:themeColor="text1" w:themeTint="F2"/>
          <w:sz w:val="20"/>
          <w:szCs w:val="20"/>
          <w:lang w:eastAsia="ja-JP"/>
        </w:rPr>
        <w:t xml:space="preserve"> of record. Taxes and special assessments, including interest and penalties, must be paid in full. </w:t>
      </w:r>
      <w:r w:rsidR="00FB4C62" w:rsidRPr="000B3C8F">
        <w:rPr>
          <w:rFonts w:ascii="Times New Roman" w:eastAsia="HGGothicE" w:hAnsi="Times New Roman" w:cs="Times New Roman"/>
          <w:b/>
          <w:bCs/>
          <w:color w:val="0D0D0D" w:themeColor="text1" w:themeTint="F2"/>
          <w:sz w:val="20"/>
          <w:szCs w:val="20"/>
          <w:lang w:eastAsia="ja-JP"/>
        </w:rPr>
        <w:t xml:space="preserve">The following </w:t>
      </w:r>
      <w:r w:rsidR="0FA47D4A" w:rsidRPr="000B3C8F">
        <w:rPr>
          <w:rFonts w:ascii="Times New Roman" w:eastAsia="HGGothicE" w:hAnsi="Times New Roman" w:cs="Times New Roman"/>
          <w:b/>
          <w:bCs/>
          <w:color w:val="0D0D0D" w:themeColor="text1" w:themeTint="F2"/>
          <w:sz w:val="20"/>
          <w:szCs w:val="20"/>
          <w:lang w:eastAsia="ja-JP"/>
        </w:rPr>
        <w:t>exceptions</w:t>
      </w:r>
      <w:r w:rsidR="00FB4C62" w:rsidRPr="000B3C8F">
        <w:rPr>
          <w:rFonts w:ascii="Times New Roman" w:eastAsia="HGGothicE" w:hAnsi="Times New Roman" w:cs="Times New Roman"/>
          <w:b/>
          <w:bCs/>
          <w:color w:val="0D0D0D" w:themeColor="text1" w:themeTint="F2"/>
          <w:sz w:val="20"/>
          <w:szCs w:val="20"/>
          <w:lang w:eastAsia="ja-JP"/>
        </w:rPr>
        <w:t>, along with the corresponding requirements</w:t>
      </w:r>
      <w:r w:rsidR="0091356E" w:rsidRPr="000B3C8F">
        <w:rPr>
          <w:rFonts w:ascii="Times New Roman" w:eastAsia="HGGothicE" w:hAnsi="Times New Roman" w:cs="Times New Roman"/>
          <w:b/>
          <w:bCs/>
          <w:color w:val="0D0D0D" w:themeColor="text1" w:themeTint="F2"/>
          <w:sz w:val="20"/>
          <w:szCs w:val="20"/>
          <w:lang w:eastAsia="ja-JP"/>
        </w:rPr>
        <w:t xml:space="preserve"> as set forth below, must be added to the ITG commitment</w:t>
      </w:r>
      <w:r w:rsidR="00677E28" w:rsidRPr="000B3C8F">
        <w:rPr>
          <w:rFonts w:ascii="Times New Roman" w:eastAsia="HGGothicE" w:hAnsi="Times New Roman" w:cs="Times New Roman"/>
          <w:b/>
          <w:bCs/>
          <w:color w:val="0D0D0D" w:themeColor="text1" w:themeTint="F2"/>
          <w:sz w:val="20"/>
          <w:szCs w:val="20"/>
          <w:lang w:eastAsia="ja-JP"/>
        </w:rPr>
        <w:t xml:space="preserve"> and cleared at or prior to closing</w:t>
      </w:r>
      <w:r w:rsidR="0091356E" w:rsidRPr="000B3C8F">
        <w:rPr>
          <w:rFonts w:ascii="Times New Roman" w:eastAsia="HGGothicE" w:hAnsi="Times New Roman" w:cs="Times New Roman"/>
          <w:b/>
          <w:bCs/>
          <w:color w:val="0D0D0D" w:themeColor="text1" w:themeTint="F2"/>
          <w:sz w:val="20"/>
          <w:szCs w:val="20"/>
          <w:lang w:eastAsia="ja-JP"/>
        </w:rPr>
        <w:t xml:space="preserve">: </w:t>
      </w:r>
    </w:p>
    <w:p w14:paraId="16F3A515" w14:textId="3BD49553" w:rsidR="002A5173" w:rsidRPr="000B3C8F" w:rsidRDefault="002A5173" w:rsidP="002A5173">
      <w:pPr>
        <w:spacing w:after="120" w:line="360" w:lineRule="auto"/>
        <w:jc w:val="both"/>
        <w:rPr>
          <w:rFonts w:ascii="Times New Roman" w:eastAsia="HGGothicE" w:hAnsi="Times New Roman" w:cs="Times New Roman"/>
          <w:color w:val="0D0D0D"/>
          <w:sz w:val="20"/>
          <w:szCs w:val="20"/>
          <w:u w:val="single"/>
          <w:lang w:eastAsia="ja-JP"/>
        </w:rPr>
      </w:pP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r w:rsidRPr="000B3C8F">
        <w:rPr>
          <w:rFonts w:ascii="Times New Roman" w:eastAsia="HGGothicE" w:hAnsi="Times New Roman" w:cs="Times New Roman"/>
          <w:b/>
          <w:color w:val="0D0D0D"/>
          <w:sz w:val="20"/>
          <w:szCs w:val="20"/>
          <w:u w:val="single"/>
          <w:lang w:eastAsia="ja-JP"/>
        </w:rPr>
        <w:tab/>
      </w:r>
    </w:p>
    <w:p w14:paraId="1C10DB7E" w14:textId="24AF51EF" w:rsidR="002A5173" w:rsidRPr="000B3C8F" w:rsidRDefault="002A5173" w:rsidP="002A5173">
      <w:pPr>
        <w:spacing w:after="120" w:line="264" w:lineRule="auto"/>
        <w:jc w:val="both"/>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This opinion is based on examination of those items shown on the Report as of the </w:t>
      </w:r>
      <w:r w:rsidR="00925541" w:rsidRPr="000B3C8F">
        <w:rPr>
          <w:rFonts w:ascii="Times New Roman" w:eastAsia="HGGothicE" w:hAnsi="Times New Roman" w:cs="Times New Roman"/>
          <w:color w:val="0D0D0D"/>
          <w:sz w:val="20"/>
          <w:szCs w:val="20"/>
          <w:lang w:eastAsia="ja-JP"/>
        </w:rPr>
        <w:t xml:space="preserve">certification </w:t>
      </w:r>
      <w:r w:rsidRPr="000B3C8F">
        <w:rPr>
          <w:rFonts w:ascii="Times New Roman" w:eastAsia="HGGothicE" w:hAnsi="Times New Roman" w:cs="Times New Roman"/>
          <w:color w:val="0D0D0D"/>
          <w:sz w:val="20"/>
          <w:szCs w:val="20"/>
          <w:lang w:eastAsia="ja-JP"/>
        </w:rPr>
        <w:t>date</w:t>
      </w:r>
      <w:r w:rsidR="00D751FF" w:rsidRPr="000B3C8F">
        <w:rPr>
          <w:rFonts w:ascii="Times New Roman" w:eastAsia="HGGothicE" w:hAnsi="Times New Roman" w:cs="Times New Roman"/>
          <w:color w:val="0D0D0D"/>
          <w:sz w:val="20"/>
          <w:szCs w:val="20"/>
          <w:lang w:eastAsia="ja-JP"/>
        </w:rPr>
        <w:t xml:space="preserve"> and time</w:t>
      </w:r>
      <w:r w:rsidRPr="000B3C8F">
        <w:rPr>
          <w:rFonts w:ascii="Times New Roman" w:eastAsia="HGGothicE" w:hAnsi="Times New Roman" w:cs="Times New Roman"/>
          <w:color w:val="0D0D0D"/>
          <w:sz w:val="20"/>
          <w:szCs w:val="20"/>
          <w:lang w:eastAsia="ja-JP"/>
        </w:rPr>
        <w:t xml:space="preserve"> referenced above. I offer no opinion as to matters not shown on the Report, including but not limited to: (i) defects of title, (ii) declarations, (iii) covenants, (iv) restrictions, (v) easements, (vi) reservations, (vii) rights, (viii) options, (ix) leases or other rights or claims of parties in possession, (x) encroachments, encumbrances, violations, variations, or adverse circumstances affecting title that would be disclosed by an accurate and complete survey, (xi) plats, including all easements, building setbacks, restrictions, reservations and notations thereon, (xii) local ordinances, and/or (xiii) any other matters that would otherwise be disclosed by full abstracting.</w:t>
      </w:r>
    </w:p>
    <w:p w14:paraId="4DC1217A" w14:textId="23FED46D" w:rsidR="002A5173" w:rsidRPr="000B3C8F" w:rsidRDefault="002A5173" w:rsidP="002A5173">
      <w:pPr>
        <w:spacing w:after="200" w:line="264" w:lineRule="auto"/>
        <w:jc w:val="both"/>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This opinion is issued solely for the purpose of obtaining Iowa Title Guaranty coverage on a “non-purchase” (refinances, junior mortgages, and new mortgages securing property already owned by the borrower) residential transaction with a coverage amount </w:t>
      </w:r>
      <w:r w:rsidR="003B1463">
        <w:rPr>
          <w:rFonts w:ascii="Times New Roman" w:eastAsia="HGGothicE" w:hAnsi="Times New Roman" w:cs="Times New Roman"/>
          <w:color w:val="0D0D0D"/>
          <w:sz w:val="20"/>
          <w:szCs w:val="20"/>
          <w:lang w:eastAsia="ja-JP"/>
        </w:rPr>
        <w:t>no</w:t>
      </w:r>
      <w:r w:rsidR="00A60F3F">
        <w:rPr>
          <w:rFonts w:ascii="Times New Roman" w:eastAsia="HGGothicE" w:hAnsi="Times New Roman" w:cs="Times New Roman"/>
          <w:color w:val="0D0D0D"/>
          <w:sz w:val="20"/>
          <w:szCs w:val="20"/>
          <w:lang w:eastAsia="ja-JP"/>
        </w:rPr>
        <w:t>t to exceed</w:t>
      </w:r>
      <w:r w:rsidR="003B1463">
        <w:rPr>
          <w:rFonts w:ascii="Times New Roman" w:eastAsia="HGGothicE" w:hAnsi="Times New Roman" w:cs="Times New Roman"/>
          <w:color w:val="0D0D0D"/>
          <w:sz w:val="20"/>
          <w:szCs w:val="20"/>
          <w:lang w:eastAsia="ja-JP"/>
        </w:rPr>
        <w:t xml:space="preserve"> the conforming loan limit established by the FHFA in effect at Commitment Date</w:t>
      </w:r>
      <w:r w:rsidRPr="000B3C8F">
        <w:rPr>
          <w:rFonts w:ascii="Times New Roman" w:eastAsia="HGGothicE" w:hAnsi="Times New Roman" w:cs="Times New Roman"/>
          <w:color w:val="0D0D0D"/>
          <w:sz w:val="20"/>
          <w:szCs w:val="20"/>
          <w:lang w:eastAsia="ja-JP"/>
        </w:rPr>
        <w:t>, unless exception requirements have been satisfied. This opinion may not be relied upon in connection with a purchase transaction or in connection with a payoff or refinance of a real estate installment contract.  Further, this opinion may not be relied upon if the transaction does not meet Iowa Title Guaranty’s Form 900/901 eligibility requirements. I make no representation as to whether the transaction has met the eligibility requirements for use of the Report. Prior to issuing a commitment, you must consult with the abstractor and Iowa Title Guaranty to confirm the transaction meets the Form 900/901 eligibility requirements.</w:t>
      </w:r>
    </w:p>
    <w:p w14:paraId="052E21B6" w14:textId="77777777" w:rsidR="002A5173" w:rsidRPr="000B3C8F" w:rsidRDefault="002A5173" w:rsidP="002A5173">
      <w:pPr>
        <w:spacing w:after="0" w:line="360" w:lineRule="auto"/>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Signature: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55CFF52B" w14:textId="77777777" w:rsidR="002A5173" w:rsidRPr="000B3C8F" w:rsidRDefault="002A5173" w:rsidP="002A5173">
      <w:pPr>
        <w:spacing w:after="0" w:line="360" w:lineRule="auto"/>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Print Attorney Name: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0359864D" w14:textId="1854848E" w:rsidR="002A5173" w:rsidRPr="000B3C8F" w:rsidRDefault="002A5173" w:rsidP="00F95FF4">
      <w:pPr>
        <w:spacing w:after="0" w:line="360" w:lineRule="auto"/>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 xml:space="preserve">ITG Participant #: </w:t>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r w:rsidRPr="000B3C8F">
        <w:rPr>
          <w:rFonts w:ascii="Times New Roman" w:eastAsia="HGGothicE" w:hAnsi="Times New Roman" w:cs="Times New Roman"/>
          <w:color w:val="0D0D0D"/>
          <w:sz w:val="20"/>
          <w:szCs w:val="20"/>
          <w:u w:val="single"/>
          <w:lang w:eastAsia="ja-JP"/>
        </w:rPr>
        <w:tab/>
      </w:r>
    </w:p>
    <w:p w14:paraId="5E9D98B6" w14:textId="3AB70664" w:rsidR="006056AC" w:rsidRPr="000B3C8F" w:rsidRDefault="002A5173" w:rsidP="00F95FF4">
      <w:pPr>
        <w:spacing w:after="0" w:line="264" w:lineRule="auto"/>
        <w:jc w:val="both"/>
        <w:rPr>
          <w:rFonts w:ascii="Times New Roman" w:eastAsia="HGGothicE" w:hAnsi="Times New Roman" w:cs="Times New Roman"/>
          <w:color w:val="0D0D0D"/>
          <w:sz w:val="20"/>
          <w:szCs w:val="20"/>
          <w:lang w:eastAsia="ja-JP"/>
        </w:rPr>
      </w:pPr>
      <w:r w:rsidRPr="000B3C8F">
        <w:rPr>
          <w:rFonts w:ascii="Times New Roman" w:eastAsia="HGGothicE" w:hAnsi="Times New Roman" w:cs="Times New Roman"/>
          <w:color w:val="0D0D0D"/>
          <w:sz w:val="20"/>
          <w:szCs w:val="20"/>
          <w:lang w:eastAsia="ja-JP"/>
        </w:rPr>
        <w:t>*THIS FORM SHALL NOT BE USED IF THE EXAMINING ATTORNEY IS ALSO THE CLOSER AND/OR FIELD ISSUER. IF THE EXAMINING ATTORNEY IS THE CLOSER AND/OR FIELD ISSUER, THE ATTORNEY HAS AN OBLIGATION TO DETERMINE WHETHER THE TRANSACTION IS ELIGIBLE FOR A FORM 900/901 REPORT OF TITLE.</w:t>
      </w:r>
    </w:p>
    <w:p w14:paraId="1A7D0BD0" w14:textId="4A3AEA1A" w:rsidR="000B3C8F" w:rsidRDefault="000B3C8F" w:rsidP="000B3C8F">
      <w:pPr>
        <w:tabs>
          <w:tab w:val="left" w:pos="1365"/>
        </w:tabs>
        <w:rPr>
          <w:rFonts w:ascii="Arial" w:eastAsia="HGGothicE" w:hAnsi="Arial" w:cs="Arial"/>
          <w:sz w:val="20"/>
          <w:szCs w:val="20"/>
          <w:lang w:eastAsia="ja-JP"/>
        </w:rPr>
      </w:pPr>
      <w:r>
        <w:rPr>
          <w:rFonts w:ascii="Arial" w:eastAsia="HGGothicE" w:hAnsi="Arial" w:cs="Arial"/>
          <w:sz w:val="20"/>
          <w:szCs w:val="20"/>
          <w:lang w:eastAsia="ja-JP"/>
        </w:rPr>
        <w:tab/>
      </w:r>
    </w:p>
    <w:p w14:paraId="782A37B1" w14:textId="06A788B3" w:rsidR="00BC796F" w:rsidRPr="00BC796F" w:rsidRDefault="00BC796F" w:rsidP="00BC796F">
      <w:pPr>
        <w:tabs>
          <w:tab w:val="left" w:pos="1365"/>
        </w:tabs>
        <w:rPr>
          <w:rFonts w:ascii="Arial" w:eastAsia="HGGothicE" w:hAnsi="Arial" w:cs="Arial"/>
          <w:sz w:val="20"/>
          <w:szCs w:val="20"/>
          <w:lang w:eastAsia="ja-JP"/>
        </w:rPr>
      </w:pPr>
      <w:r>
        <w:rPr>
          <w:rFonts w:ascii="Arial" w:eastAsia="HGGothicE" w:hAnsi="Arial" w:cs="Arial"/>
          <w:sz w:val="20"/>
          <w:szCs w:val="20"/>
          <w:lang w:eastAsia="ja-JP"/>
        </w:rPr>
        <w:tab/>
      </w:r>
    </w:p>
    <w:sectPr w:rsidR="00BC796F" w:rsidRPr="00BC796F" w:rsidSect="000B3C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3F70" w14:textId="77777777" w:rsidR="00410ACD" w:rsidRDefault="00410ACD" w:rsidP="002A5173">
      <w:pPr>
        <w:spacing w:after="0" w:line="240" w:lineRule="auto"/>
      </w:pPr>
      <w:r>
        <w:separator/>
      </w:r>
    </w:p>
  </w:endnote>
  <w:endnote w:type="continuationSeparator" w:id="0">
    <w:p w14:paraId="337A24B3" w14:textId="77777777" w:rsidR="00410ACD" w:rsidRDefault="00410ACD" w:rsidP="002A5173">
      <w:pPr>
        <w:spacing w:after="0" w:line="240" w:lineRule="auto"/>
      </w:pPr>
      <w:r>
        <w:continuationSeparator/>
      </w:r>
    </w:p>
  </w:endnote>
  <w:endnote w:type="continuationNotice" w:id="1">
    <w:p w14:paraId="4E636449" w14:textId="77777777" w:rsidR="00410ACD" w:rsidRDefault="00410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579F" w14:textId="2FA9A07D" w:rsidR="002A5173" w:rsidRPr="000B3C8F" w:rsidRDefault="002A5173">
    <w:pPr>
      <w:pStyle w:val="Footer"/>
      <w:rPr>
        <w:rFonts w:ascii="Times New Roman" w:hAnsi="Times New Roman" w:cs="Times New Roman"/>
      </w:rPr>
    </w:pPr>
    <w:r w:rsidRPr="000B3C8F">
      <w:rPr>
        <w:rFonts w:ascii="Times New Roman" w:hAnsi="Times New Roman" w:cs="Times New Roman"/>
      </w:rPr>
      <w:t xml:space="preserve">Updated </w:t>
    </w:r>
    <w:r w:rsidR="00E46242">
      <w:rPr>
        <w:rFonts w:ascii="Times New Roman" w:hAnsi="Times New Roman" w:cs="Times New Roman"/>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EC0B" w14:textId="77777777" w:rsidR="00410ACD" w:rsidRDefault="00410ACD" w:rsidP="002A5173">
      <w:pPr>
        <w:spacing w:after="0" w:line="240" w:lineRule="auto"/>
      </w:pPr>
      <w:r>
        <w:separator/>
      </w:r>
    </w:p>
  </w:footnote>
  <w:footnote w:type="continuationSeparator" w:id="0">
    <w:p w14:paraId="2EFE3A73" w14:textId="77777777" w:rsidR="00410ACD" w:rsidRDefault="00410ACD" w:rsidP="002A5173">
      <w:pPr>
        <w:spacing w:after="0" w:line="240" w:lineRule="auto"/>
      </w:pPr>
      <w:r>
        <w:continuationSeparator/>
      </w:r>
    </w:p>
  </w:footnote>
  <w:footnote w:type="continuationNotice" w:id="1">
    <w:p w14:paraId="479AF5B6" w14:textId="77777777" w:rsidR="00410ACD" w:rsidRDefault="00410AC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73"/>
    <w:rsid w:val="00004791"/>
    <w:rsid w:val="00074711"/>
    <w:rsid w:val="000B3C8F"/>
    <w:rsid w:val="001125BE"/>
    <w:rsid w:val="00112D0B"/>
    <w:rsid w:val="00136DCB"/>
    <w:rsid w:val="00153ACF"/>
    <w:rsid w:val="001A1809"/>
    <w:rsid w:val="001D074A"/>
    <w:rsid w:val="001D3FCE"/>
    <w:rsid w:val="00214A0F"/>
    <w:rsid w:val="002205D3"/>
    <w:rsid w:val="002665C6"/>
    <w:rsid w:val="002A5173"/>
    <w:rsid w:val="003525AE"/>
    <w:rsid w:val="003600D7"/>
    <w:rsid w:val="00376D76"/>
    <w:rsid w:val="003B1463"/>
    <w:rsid w:val="003B432B"/>
    <w:rsid w:val="003C2481"/>
    <w:rsid w:val="003E314B"/>
    <w:rsid w:val="00410ACD"/>
    <w:rsid w:val="004110FF"/>
    <w:rsid w:val="004434A6"/>
    <w:rsid w:val="00462850"/>
    <w:rsid w:val="004A6429"/>
    <w:rsid w:val="004F4EB8"/>
    <w:rsid w:val="00520A78"/>
    <w:rsid w:val="005302D6"/>
    <w:rsid w:val="0056433C"/>
    <w:rsid w:val="0057738B"/>
    <w:rsid w:val="00591CA0"/>
    <w:rsid w:val="005A13A3"/>
    <w:rsid w:val="005F66DC"/>
    <w:rsid w:val="006056AC"/>
    <w:rsid w:val="006241B2"/>
    <w:rsid w:val="00677E28"/>
    <w:rsid w:val="00685DFC"/>
    <w:rsid w:val="00692E4B"/>
    <w:rsid w:val="00704129"/>
    <w:rsid w:val="00710309"/>
    <w:rsid w:val="0072088E"/>
    <w:rsid w:val="00726A6F"/>
    <w:rsid w:val="007348C2"/>
    <w:rsid w:val="00777765"/>
    <w:rsid w:val="007917C7"/>
    <w:rsid w:val="007E2E18"/>
    <w:rsid w:val="00811604"/>
    <w:rsid w:val="008119C5"/>
    <w:rsid w:val="008E1423"/>
    <w:rsid w:val="008F2E27"/>
    <w:rsid w:val="0091356E"/>
    <w:rsid w:val="00925541"/>
    <w:rsid w:val="00933BCD"/>
    <w:rsid w:val="00950D28"/>
    <w:rsid w:val="009801B0"/>
    <w:rsid w:val="009C1FBB"/>
    <w:rsid w:val="009C2866"/>
    <w:rsid w:val="00A16E7E"/>
    <w:rsid w:val="00A60F3F"/>
    <w:rsid w:val="00AF2311"/>
    <w:rsid w:val="00B1280C"/>
    <w:rsid w:val="00B37C46"/>
    <w:rsid w:val="00B52F40"/>
    <w:rsid w:val="00BC796F"/>
    <w:rsid w:val="00C55B92"/>
    <w:rsid w:val="00C702E2"/>
    <w:rsid w:val="00C9023F"/>
    <w:rsid w:val="00CA5298"/>
    <w:rsid w:val="00CA7D3D"/>
    <w:rsid w:val="00CB36B7"/>
    <w:rsid w:val="00CB6F4A"/>
    <w:rsid w:val="00D0101C"/>
    <w:rsid w:val="00D10A8E"/>
    <w:rsid w:val="00D17D35"/>
    <w:rsid w:val="00D751FF"/>
    <w:rsid w:val="00E45BE6"/>
    <w:rsid w:val="00E46242"/>
    <w:rsid w:val="00EC2556"/>
    <w:rsid w:val="00EC5752"/>
    <w:rsid w:val="00EE728D"/>
    <w:rsid w:val="00EE7E6F"/>
    <w:rsid w:val="00F00D26"/>
    <w:rsid w:val="00F95FF4"/>
    <w:rsid w:val="00FA67D2"/>
    <w:rsid w:val="00FB44F6"/>
    <w:rsid w:val="00FB4C62"/>
    <w:rsid w:val="00FE0A07"/>
    <w:rsid w:val="00FE67D6"/>
    <w:rsid w:val="0FA47D4A"/>
    <w:rsid w:val="76A08A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BF8"/>
  <w15:chartTrackingRefBased/>
  <w15:docId w15:val="{4680D7A2-64C3-49AB-BB55-E5885615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73"/>
  </w:style>
  <w:style w:type="paragraph" w:styleId="Footer">
    <w:name w:val="footer"/>
    <w:basedOn w:val="Normal"/>
    <w:link w:val="FooterChar"/>
    <w:uiPriority w:val="99"/>
    <w:unhideWhenUsed/>
    <w:rsid w:val="002A5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73"/>
  </w:style>
  <w:style w:type="paragraph" w:styleId="Revision">
    <w:name w:val="Revision"/>
    <w:hidden/>
    <w:uiPriority w:val="99"/>
    <w:semiHidden/>
    <w:rsid w:val="00A16E7E"/>
    <w:pPr>
      <w:spacing w:after="0" w:line="240" w:lineRule="auto"/>
    </w:pPr>
  </w:style>
  <w:style w:type="character" w:styleId="CommentReference">
    <w:name w:val="annotation reference"/>
    <w:basedOn w:val="DefaultParagraphFont"/>
    <w:uiPriority w:val="99"/>
    <w:semiHidden/>
    <w:unhideWhenUsed/>
    <w:rsid w:val="002205D3"/>
    <w:rPr>
      <w:sz w:val="16"/>
      <w:szCs w:val="16"/>
    </w:rPr>
  </w:style>
  <w:style w:type="paragraph" w:styleId="CommentText">
    <w:name w:val="annotation text"/>
    <w:basedOn w:val="Normal"/>
    <w:link w:val="CommentTextChar"/>
    <w:uiPriority w:val="99"/>
    <w:semiHidden/>
    <w:unhideWhenUsed/>
    <w:rsid w:val="002205D3"/>
    <w:pPr>
      <w:spacing w:line="240" w:lineRule="auto"/>
    </w:pPr>
    <w:rPr>
      <w:sz w:val="20"/>
      <w:szCs w:val="20"/>
    </w:rPr>
  </w:style>
  <w:style w:type="character" w:customStyle="1" w:styleId="CommentTextChar">
    <w:name w:val="Comment Text Char"/>
    <w:basedOn w:val="DefaultParagraphFont"/>
    <w:link w:val="CommentText"/>
    <w:uiPriority w:val="99"/>
    <w:semiHidden/>
    <w:rsid w:val="002205D3"/>
    <w:rPr>
      <w:sz w:val="20"/>
      <w:szCs w:val="20"/>
    </w:rPr>
  </w:style>
  <w:style w:type="paragraph" w:styleId="CommentSubject">
    <w:name w:val="annotation subject"/>
    <w:basedOn w:val="CommentText"/>
    <w:next w:val="CommentText"/>
    <w:link w:val="CommentSubjectChar"/>
    <w:uiPriority w:val="99"/>
    <w:semiHidden/>
    <w:unhideWhenUsed/>
    <w:rsid w:val="002205D3"/>
    <w:rPr>
      <w:b/>
      <w:bCs/>
    </w:rPr>
  </w:style>
  <w:style w:type="character" w:customStyle="1" w:styleId="CommentSubjectChar">
    <w:name w:val="Comment Subject Char"/>
    <w:basedOn w:val="CommentTextChar"/>
    <w:link w:val="CommentSubject"/>
    <w:uiPriority w:val="99"/>
    <w:semiHidden/>
    <w:rsid w:val="002205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9C38559C0A544ADB218CC193D4C99" ma:contentTypeVersion="18" ma:contentTypeDescription="Create a new document." ma:contentTypeScope="" ma:versionID="d562958cc04f024f590dca8fd5ba8cbb">
  <xsd:schema xmlns:xsd="http://www.w3.org/2001/XMLSchema" xmlns:xs="http://www.w3.org/2001/XMLSchema" xmlns:p="http://schemas.microsoft.com/office/2006/metadata/properties" xmlns:ns2="b6f37153-a725-4c83-8bdb-67b09eac1a66" xmlns:ns3="771008f0-c9f3-48a8-aea4-a6ada739caff" targetNamespace="http://schemas.microsoft.com/office/2006/metadata/properties" ma:root="true" ma:fieldsID="3950436da0f766edd9844ae66e70eaff" ns2:_="" ns3:_="">
    <xsd:import namespace="b6f37153-a725-4c83-8bdb-67b09eac1a66"/>
    <xsd:import namespace="771008f0-c9f3-48a8-aea4-a6ada739ca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7153-a725-4c83-8bdb-67b09eac1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008f0-c9f3-48a8-aea4-a6ada739ca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1a68a9-68e8-48d2-a09e-accf93abe3c6}" ma:internalName="TaxCatchAll" ma:showField="CatchAllData" ma:web="771008f0-c9f3-48a8-aea4-a6ada739c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f37153-a725-4c83-8bdb-67b09eac1a66">
      <Terms xmlns="http://schemas.microsoft.com/office/infopath/2007/PartnerControls"/>
    </lcf76f155ced4ddcb4097134ff3c332f>
    <TaxCatchAll xmlns="771008f0-c9f3-48a8-aea4-a6ada739caff" xsi:nil="true"/>
  </documentManagement>
</p:properties>
</file>

<file path=customXml/itemProps1.xml><?xml version="1.0" encoding="utf-8"?>
<ds:datastoreItem xmlns:ds="http://schemas.openxmlformats.org/officeDocument/2006/customXml" ds:itemID="{7EB53D06-271F-4B50-BCAA-6B195D4D5024}">
  <ds:schemaRefs>
    <ds:schemaRef ds:uri="http://schemas.microsoft.com/sharepoint/v3/contenttype/forms"/>
  </ds:schemaRefs>
</ds:datastoreItem>
</file>

<file path=customXml/itemProps2.xml><?xml version="1.0" encoding="utf-8"?>
<ds:datastoreItem xmlns:ds="http://schemas.openxmlformats.org/officeDocument/2006/customXml" ds:itemID="{1BA047C1-A83F-4F46-89CB-E769145B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7153-a725-4c83-8bdb-67b09eac1a66"/>
    <ds:schemaRef ds:uri="771008f0-c9f3-48a8-aea4-a6ada739c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29705-543A-475A-A6C9-0ED2C6DB4E40}">
  <ds:schemaRefs>
    <ds:schemaRef ds:uri="http://schemas.microsoft.com/office/2006/metadata/properties"/>
    <ds:schemaRef ds:uri="http://schemas.microsoft.com/office/infopath/2007/PartnerControls"/>
    <ds:schemaRef ds:uri="b6f37153-a725-4c83-8bdb-67b09eac1a66"/>
    <ds:schemaRef ds:uri="771008f0-c9f3-48a8-aea4-a6ada739caf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Guerrero</dc:creator>
  <cp:keywords/>
  <dc:description/>
  <cp:lastModifiedBy>Dillon Malone</cp:lastModifiedBy>
  <cp:revision>6</cp:revision>
  <dcterms:created xsi:type="dcterms:W3CDTF">2024-06-03T15:12:00Z</dcterms:created>
  <dcterms:modified xsi:type="dcterms:W3CDTF">2024-06-03T15:17:00Z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0x0101000779C38559C0A544ADB218CC193D4C99</vt:lpwstr>
  </property>
  <property fmtid="{D5CDD505-2E9C-101B-9397-08002B2CF9AE}" pid="3" name="MediaServiceImageTags">
    <vt:lpwstr/>
  </property>
</Properties>
</file>