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A9071" w14:textId="3ECE366E" w:rsidR="00951018" w:rsidRPr="00AA2D81" w:rsidRDefault="00951018" w:rsidP="00951018">
      <w:pPr>
        <w:pStyle w:val="NoSpacing"/>
        <w:jc w:val="center"/>
        <w:rPr>
          <w:rFonts w:ascii="Arial" w:hAnsi="Arial" w:cs="Arial"/>
          <w:b/>
        </w:rPr>
      </w:pPr>
      <w:r w:rsidRPr="00AA2D81">
        <w:rPr>
          <w:rFonts w:ascii="Arial" w:hAnsi="Arial" w:cs="Arial"/>
          <w:b/>
        </w:rPr>
        <w:t xml:space="preserve">APPENDIX </w:t>
      </w:r>
      <w:r w:rsidR="00E82C5D">
        <w:rPr>
          <w:rFonts w:ascii="Arial" w:hAnsi="Arial" w:cs="Arial"/>
          <w:b/>
        </w:rPr>
        <w:t>K</w:t>
      </w:r>
    </w:p>
    <w:p w14:paraId="7A542E51" w14:textId="77777777" w:rsidR="00951018" w:rsidRPr="00AA2D81" w:rsidRDefault="00951018" w:rsidP="00951018">
      <w:pPr>
        <w:pStyle w:val="NoSpacing"/>
        <w:jc w:val="center"/>
        <w:rPr>
          <w:rFonts w:ascii="Arial" w:hAnsi="Arial" w:cs="Arial"/>
        </w:rPr>
      </w:pPr>
    </w:p>
    <w:p w14:paraId="0A81CF84" w14:textId="77777777" w:rsidR="00951018" w:rsidRDefault="00951018" w:rsidP="00951018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>TECHNICAL SERVICES</w:t>
      </w:r>
    </w:p>
    <w:p w14:paraId="3102B89F" w14:textId="77777777" w:rsidR="00951018" w:rsidRPr="00AA2D81" w:rsidRDefault="00951018" w:rsidP="00951018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>HOMEBUYER SUBRECIPIENT</w:t>
      </w:r>
    </w:p>
    <w:p w14:paraId="5071720B" w14:textId="77777777" w:rsidR="00951018" w:rsidRDefault="00951018" w:rsidP="00951018">
      <w:pPr>
        <w:pStyle w:val="NoSpacing"/>
        <w:rPr>
          <w:rFonts w:ascii="Arial" w:hAnsi="Arial" w:cs="Arial"/>
        </w:rPr>
      </w:pPr>
    </w:p>
    <w:p w14:paraId="2B30F85F" w14:textId="77777777" w:rsidR="00951018" w:rsidRPr="00AA2D81" w:rsidRDefault="00951018" w:rsidP="00951018">
      <w:pPr>
        <w:pStyle w:val="NoSpacing"/>
        <w:rPr>
          <w:rFonts w:ascii="Arial" w:hAnsi="Arial" w:cs="Arial"/>
        </w:rPr>
      </w:pPr>
    </w:p>
    <w:p w14:paraId="10B52F54" w14:textId="77777777" w:rsidR="00951018" w:rsidRPr="00AA2D81" w:rsidRDefault="00951018" w:rsidP="00951018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Technical services costs are the soft costs associated with your homebuyer project.  These technical services costs will be included in the project’s budget.</w:t>
      </w:r>
      <w:r w:rsidRPr="00AA2D81">
        <w:rPr>
          <w:rFonts w:ascii="Arial" w:hAnsi="Arial" w:cs="Arial"/>
        </w:rPr>
        <w:t xml:space="preserve"> The following breakdown should assist </w:t>
      </w:r>
      <w:r>
        <w:rPr>
          <w:rFonts w:ascii="Arial" w:hAnsi="Arial" w:cs="Arial"/>
        </w:rPr>
        <w:t xml:space="preserve">in </w:t>
      </w:r>
      <w:r w:rsidRPr="00AA2D81">
        <w:rPr>
          <w:rFonts w:ascii="Arial" w:hAnsi="Arial" w:cs="Arial"/>
        </w:rPr>
        <w:t>distinguish</w:t>
      </w:r>
      <w:r>
        <w:rPr>
          <w:rFonts w:ascii="Arial" w:hAnsi="Arial" w:cs="Arial"/>
        </w:rPr>
        <w:t>ing</w:t>
      </w:r>
      <w:r w:rsidRPr="00AA2D81">
        <w:rPr>
          <w:rFonts w:ascii="Arial" w:hAnsi="Arial" w:cs="Arial"/>
        </w:rPr>
        <w:t xml:space="preserve"> costs that a</w:t>
      </w:r>
      <w:r>
        <w:rPr>
          <w:rFonts w:ascii="Arial" w:hAnsi="Arial" w:cs="Arial"/>
        </w:rPr>
        <w:t>re</w:t>
      </w:r>
      <w:r w:rsidRPr="00AA2D81">
        <w:rPr>
          <w:rFonts w:ascii="Arial" w:hAnsi="Arial" w:cs="Arial"/>
        </w:rPr>
        <w:t xml:space="preserve"> “technical services </w:t>
      </w:r>
      <w:r>
        <w:rPr>
          <w:rFonts w:ascii="Arial" w:hAnsi="Arial" w:cs="Arial"/>
        </w:rPr>
        <w:t>costs</w:t>
      </w:r>
      <w:r w:rsidRPr="00AA2D81">
        <w:rPr>
          <w:rFonts w:ascii="Arial" w:hAnsi="Arial" w:cs="Arial"/>
        </w:rPr>
        <w:t>” (a.k.a. soft cost</w:t>
      </w:r>
      <w:r>
        <w:rPr>
          <w:rFonts w:ascii="Arial" w:hAnsi="Arial" w:cs="Arial"/>
        </w:rPr>
        <w:t>s</w:t>
      </w:r>
      <w:r w:rsidRPr="00AA2D81">
        <w:rPr>
          <w:rFonts w:ascii="Arial" w:hAnsi="Arial" w:cs="Arial"/>
        </w:rPr>
        <w:t>, carrying cost</w:t>
      </w:r>
      <w:r>
        <w:rPr>
          <w:rFonts w:ascii="Arial" w:hAnsi="Arial" w:cs="Arial"/>
        </w:rPr>
        <w:t>s</w:t>
      </w:r>
      <w:r w:rsidRPr="00AA2D81">
        <w:rPr>
          <w:rFonts w:ascii="Arial" w:hAnsi="Arial" w:cs="Arial"/>
        </w:rPr>
        <w:t xml:space="preserve">) when you are developing your budget for your HOME application.  </w:t>
      </w:r>
    </w:p>
    <w:p w14:paraId="11E562B0" w14:textId="77777777" w:rsidR="00951018" w:rsidRPr="00AA2D81" w:rsidRDefault="00951018" w:rsidP="00951018">
      <w:pPr>
        <w:pStyle w:val="NoSpacing"/>
        <w:jc w:val="both"/>
        <w:rPr>
          <w:rFonts w:ascii="Arial" w:hAnsi="Arial" w:cs="Arial"/>
        </w:rPr>
      </w:pPr>
    </w:p>
    <w:p w14:paraId="2807C41E" w14:textId="77777777" w:rsidR="00951018" w:rsidRPr="00AA2D81" w:rsidRDefault="00951018" w:rsidP="00951018">
      <w:pPr>
        <w:pStyle w:val="NoSpacing"/>
        <w:jc w:val="both"/>
        <w:rPr>
          <w:rFonts w:ascii="Arial" w:hAnsi="Arial" w:cs="Arial"/>
          <w:u w:val="single"/>
        </w:rPr>
      </w:pPr>
      <w:r w:rsidRPr="00AA2D81">
        <w:rPr>
          <w:rFonts w:ascii="Arial" w:hAnsi="Arial" w:cs="Arial"/>
          <w:u w:val="single"/>
        </w:rPr>
        <w:t xml:space="preserve">Technical Services </w:t>
      </w:r>
      <w:r>
        <w:rPr>
          <w:rFonts w:ascii="Arial" w:hAnsi="Arial" w:cs="Arial"/>
          <w:u w:val="single"/>
        </w:rPr>
        <w:t>Costs</w:t>
      </w:r>
      <w:r w:rsidRPr="00AA2D81">
        <w:rPr>
          <w:rFonts w:ascii="Arial" w:hAnsi="Arial" w:cs="Arial"/>
          <w:u w:val="single"/>
        </w:rPr>
        <w:t xml:space="preserve"> (Project Specific)</w:t>
      </w:r>
    </w:p>
    <w:p w14:paraId="4CFB85FE" w14:textId="77777777" w:rsidR="00951018" w:rsidRPr="00AA2D81" w:rsidRDefault="00951018" w:rsidP="00951018">
      <w:pPr>
        <w:pStyle w:val="NoSpacing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 xml:space="preserve">Technical </w:t>
      </w:r>
      <w:r>
        <w:rPr>
          <w:rFonts w:ascii="Arial" w:hAnsi="Arial" w:cs="Arial"/>
        </w:rPr>
        <w:t>s</w:t>
      </w:r>
      <w:r w:rsidRPr="00AA2D81">
        <w:rPr>
          <w:rFonts w:ascii="Arial" w:hAnsi="Arial" w:cs="Arial"/>
        </w:rPr>
        <w:t xml:space="preserve">ervices </w:t>
      </w:r>
      <w:r>
        <w:rPr>
          <w:rFonts w:ascii="Arial" w:hAnsi="Arial" w:cs="Arial"/>
        </w:rPr>
        <w:t>costs are a part of the project</w:t>
      </w:r>
      <w:r w:rsidRPr="00AA2D81">
        <w:rPr>
          <w:rFonts w:ascii="Arial" w:hAnsi="Arial" w:cs="Arial"/>
        </w:rPr>
        <w:t xml:space="preserve"> budget.  </w:t>
      </w:r>
      <w:r>
        <w:rPr>
          <w:rFonts w:ascii="Arial" w:hAnsi="Arial" w:cs="Arial"/>
        </w:rPr>
        <w:t>Due to limited general administration budgets, t</w:t>
      </w:r>
      <w:r w:rsidRPr="00AA2D81">
        <w:rPr>
          <w:rFonts w:ascii="Arial" w:hAnsi="Arial" w:cs="Arial"/>
        </w:rPr>
        <w:t xml:space="preserve">echnical </w:t>
      </w:r>
      <w:r>
        <w:rPr>
          <w:rFonts w:ascii="Arial" w:hAnsi="Arial" w:cs="Arial"/>
        </w:rPr>
        <w:t xml:space="preserve">services </w:t>
      </w:r>
      <w:r w:rsidRPr="00AA2D81">
        <w:rPr>
          <w:rFonts w:ascii="Arial" w:hAnsi="Arial" w:cs="Arial"/>
        </w:rPr>
        <w:t>costs</w:t>
      </w:r>
      <w:r>
        <w:rPr>
          <w:rFonts w:ascii="Arial" w:hAnsi="Arial" w:cs="Arial"/>
        </w:rPr>
        <w:t>,</w:t>
      </w:r>
      <w:r w:rsidRPr="00AA2D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which also could qualify as general administration costs, </w:t>
      </w:r>
      <w:r w:rsidRPr="00AA2D81">
        <w:rPr>
          <w:rFonts w:ascii="Arial" w:hAnsi="Arial" w:cs="Arial"/>
        </w:rPr>
        <w:t xml:space="preserve">are </w:t>
      </w:r>
      <w:r>
        <w:rPr>
          <w:rFonts w:ascii="Arial" w:hAnsi="Arial" w:cs="Arial"/>
        </w:rPr>
        <w:t>normally billed to the project</w:t>
      </w:r>
      <w:r w:rsidRPr="00AA2D81">
        <w:rPr>
          <w:rFonts w:ascii="Arial" w:hAnsi="Arial" w:cs="Arial"/>
        </w:rPr>
        <w:t xml:space="preserve"> line-item, not the </w:t>
      </w:r>
      <w:r>
        <w:rPr>
          <w:rFonts w:ascii="Arial" w:hAnsi="Arial" w:cs="Arial"/>
        </w:rPr>
        <w:t>g</w:t>
      </w:r>
      <w:r w:rsidRPr="00AA2D81">
        <w:rPr>
          <w:rFonts w:ascii="Arial" w:hAnsi="Arial" w:cs="Arial"/>
        </w:rPr>
        <w:t xml:space="preserve">eneral </w:t>
      </w:r>
      <w:r>
        <w:rPr>
          <w:rFonts w:ascii="Arial" w:hAnsi="Arial" w:cs="Arial"/>
        </w:rPr>
        <w:t>a</w:t>
      </w:r>
      <w:r w:rsidRPr="00AA2D81">
        <w:rPr>
          <w:rFonts w:ascii="Arial" w:hAnsi="Arial" w:cs="Arial"/>
        </w:rPr>
        <w:t xml:space="preserve">dministration line-item.  The types of </w:t>
      </w:r>
      <w:r>
        <w:rPr>
          <w:rFonts w:ascii="Arial" w:hAnsi="Arial" w:cs="Arial"/>
        </w:rPr>
        <w:t>t</w:t>
      </w:r>
      <w:r w:rsidRPr="00AA2D81">
        <w:rPr>
          <w:rFonts w:ascii="Arial" w:hAnsi="Arial" w:cs="Arial"/>
        </w:rPr>
        <w:t xml:space="preserve">echnical </w:t>
      </w:r>
      <w:r>
        <w:rPr>
          <w:rFonts w:ascii="Arial" w:hAnsi="Arial" w:cs="Arial"/>
        </w:rPr>
        <w:t>services</w:t>
      </w:r>
      <w:r w:rsidRPr="00AA2D81">
        <w:rPr>
          <w:rFonts w:ascii="Arial" w:hAnsi="Arial" w:cs="Arial"/>
        </w:rPr>
        <w:t xml:space="preserve"> costs will vary from activity to activity</w:t>
      </w:r>
      <w:r>
        <w:rPr>
          <w:rFonts w:ascii="Arial" w:hAnsi="Arial" w:cs="Arial"/>
        </w:rPr>
        <w:t xml:space="preserve"> and are limited by IFA HOME Rules</w:t>
      </w:r>
      <w:r w:rsidRPr="00AA2D81">
        <w:rPr>
          <w:rFonts w:ascii="Arial" w:hAnsi="Arial" w:cs="Arial"/>
        </w:rPr>
        <w:t xml:space="preserve">.  The following items are considered </w:t>
      </w:r>
      <w:r>
        <w:rPr>
          <w:rFonts w:ascii="Arial" w:hAnsi="Arial" w:cs="Arial"/>
        </w:rPr>
        <w:t>t</w:t>
      </w:r>
      <w:r w:rsidRPr="00AA2D81">
        <w:rPr>
          <w:rFonts w:ascii="Arial" w:hAnsi="Arial" w:cs="Arial"/>
        </w:rPr>
        <w:t xml:space="preserve">echnical </w:t>
      </w:r>
      <w:r>
        <w:rPr>
          <w:rFonts w:ascii="Arial" w:hAnsi="Arial" w:cs="Arial"/>
        </w:rPr>
        <w:t>services</w:t>
      </w:r>
      <w:r w:rsidRPr="00AA2D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AA2D81">
        <w:rPr>
          <w:rFonts w:ascii="Arial" w:hAnsi="Arial" w:cs="Arial"/>
        </w:rPr>
        <w:t>ost</w:t>
      </w:r>
      <w:r>
        <w:rPr>
          <w:rFonts w:ascii="Arial" w:hAnsi="Arial" w:cs="Arial"/>
        </w:rPr>
        <w:t>s</w:t>
      </w:r>
      <w:r w:rsidRPr="00AA2D81">
        <w:rPr>
          <w:rFonts w:ascii="Arial" w:hAnsi="Arial" w:cs="Arial"/>
        </w:rPr>
        <w:t xml:space="preserve"> (not all inclusive):</w:t>
      </w:r>
    </w:p>
    <w:p w14:paraId="68504BF8" w14:textId="77777777" w:rsidR="00951018" w:rsidRPr="00AA2D81" w:rsidRDefault="00951018" w:rsidP="00951018">
      <w:pPr>
        <w:pStyle w:val="NoSpacing"/>
        <w:jc w:val="both"/>
        <w:rPr>
          <w:rFonts w:ascii="Arial" w:hAnsi="Arial" w:cs="Arial"/>
        </w:rPr>
      </w:pPr>
    </w:p>
    <w:p w14:paraId="6B7F5C1B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All technical services necessary for individual, scattered site types of activities, whether accomplished internally with staff or contracted for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(e.g., initial inspections, work write-ups, cost estimates, construction supervision, etc.)</w:t>
      </w:r>
    </w:p>
    <w:p w14:paraId="0FFD710C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Project specific A/E services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</w:t>
      </w:r>
      <w:proofErr w:type="gramStart"/>
      <w:r w:rsidRPr="00AA2D81">
        <w:rPr>
          <w:rFonts w:ascii="Arial" w:hAnsi="Arial" w:cs="Arial"/>
        </w:rPr>
        <w:t>plans</w:t>
      </w:r>
      <w:proofErr w:type="gramEnd"/>
      <w:r w:rsidRPr="00AA2D81">
        <w:rPr>
          <w:rFonts w:ascii="Arial" w:hAnsi="Arial" w:cs="Arial"/>
        </w:rPr>
        <w:t xml:space="preserve"> and specifications)</w:t>
      </w:r>
    </w:p>
    <w:p w14:paraId="08E688F1" w14:textId="0DE233CE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Financing cost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(e.g., origination fee, credit reports, escrow fees, title searches &amp; opinions, deeds, security agreements, filing/recording </w:t>
      </w:r>
      <w:r w:rsidR="009D7CD4" w:rsidRPr="00AA2D81">
        <w:rPr>
          <w:rFonts w:ascii="Arial" w:hAnsi="Arial" w:cs="Arial"/>
        </w:rPr>
        <w:t>fees, appraisals</w:t>
      </w:r>
      <w:r w:rsidRPr="00AA2D81">
        <w:rPr>
          <w:rFonts w:ascii="Arial" w:hAnsi="Arial" w:cs="Arial"/>
        </w:rPr>
        <w:t>, etc.)</w:t>
      </w:r>
    </w:p>
    <w:p w14:paraId="0F204624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Impact fees</w:t>
      </w:r>
      <w:r>
        <w:rPr>
          <w:rFonts w:ascii="Arial" w:hAnsi="Arial" w:cs="Arial"/>
        </w:rPr>
        <w:t>.</w:t>
      </w:r>
    </w:p>
    <w:p w14:paraId="642F9C95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Processing of individual applications for assistance</w:t>
      </w:r>
      <w:r>
        <w:rPr>
          <w:rFonts w:ascii="Arial" w:hAnsi="Arial" w:cs="Arial"/>
        </w:rPr>
        <w:t>.</w:t>
      </w:r>
    </w:p>
    <w:p w14:paraId="1196E13D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Third party verification of applicant’s income</w:t>
      </w:r>
      <w:r>
        <w:rPr>
          <w:rFonts w:ascii="Arial" w:hAnsi="Arial" w:cs="Arial"/>
        </w:rPr>
        <w:t>.</w:t>
      </w:r>
    </w:p>
    <w:p w14:paraId="644BA438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Income eligibility determination and verification of applicants</w:t>
      </w:r>
      <w:r>
        <w:rPr>
          <w:rFonts w:ascii="Arial" w:hAnsi="Arial" w:cs="Arial"/>
        </w:rPr>
        <w:t>.</w:t>
      </w:r>
    </w:p>
    <w:p w14:paraId="44E7E7FD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>
        <w:rPr>
          <w:rFonts w:ascii="Arial" w:hAnsi="Arial" w:cs="Arial"/>
        </w:rPr>
        <w:t>Appraisals.</w:t>
      </w:r>
    </w:p>
    <w:p w14:paraId="0FBBA11E" w14:textId="77777777" w:rsidR="00951018" w:rsidRPr="0067027F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Activities to affirmatively further fair housing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</w:t>
      </w:r>
      <w:proofErr w:type="gramStart"/>
      <w:r w:rsidRPr="00AA2D81">
        <w:rPr>
          <w:rFonts w:ascii="Arial" w:hAnsi="Arial" w:cs="Arial"/>
        </w:rPr>
        <w:t>project</w:t>
      </w:r>
      <w:proofErr w:type="gramEnd"/>
      <w:r w:rsidRPr="00AA2D81">
        <w:rPr>
          <w:rFonts w:ascii="Arial" w:hAnsi="Arial" w:cs="Arial"/>
        </w:rPr>
        <w:t xml:space="preserve"> specific)</w:t>
      </w:r>
    </w:p>
    <w:p w14:paraId="2C20A4F6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Underwriting costs and related fees associated with your financial assistance to individual projects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</w:t>
      </w:r>
    </w:p>
    <w:p w14:paraId="7B653985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Project specific forms and documentation</w:t>
      </w:r>
      <w:r>
        <w:rPr>
          <w:rFonts w:ascii="Arial" w:hAnsi="Arial" w:cs="Arial"/>
        </w:rPr>
        <w:t>.</w:t>
      </w:r>
    </w:p>
    <w:p w14:paraId="755CA072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Project specific environmental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(i.e., SHPO clearance)</w:t>
      </w:r>
    </w:p>
    <w:p w14:paraId="7D841C70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Costs of procuring construction services</w:t>
      </w:r>
      <w:r>
        <w:rPr>
          <w:rFonts w:ascii="Arial" w:hAnsi="Arial" w:cs="Arial"/>
        </w:rPr>
        <w:t>.</w:t>
      </w:r>
    </w:p>
    <w:p w14:paraId="5043EB99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Relocation services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</w:t>
      </w:r>
      <w:proofErr w:type="gramStart"/>
      <w:r w:rsidRPr="00AA2D81">
        <w:rPr>
          <w:rFonts w:ascii="Arial" w:hAnsi="Arial" w:cs="Arial"/>
        </w:rPr>
        <w:t>advisory</w:t>
      </w:r>
      <w:proofErr w:type="gramEnd"/>
      <w:r w:rsidRPr="00AA2D81">
        <w:rPr>
          <w:rFonts w:ascii="Arial" w:hAnsi="Arial" w:cs="Arial"/>
        </w:rPr>
        <w:t xml:space="preserve"> services, notices, locating replacement units, inspections, negotiations, counseling, etc.)</w:t>
      </w:r>
    </w:p>
    <w:p w14:paraId="58B2309C" w14:textId="77777777" w:rsidR="00951018" w:rsidRPr="00AA2D81" w:rsidRDefault="00951018" w:rsidP="00951018">
      <w:pPr>
        <w:pStyle w:val="NoSpacing"/>
        <w:numPr>
          <w:ilvl w:val="0"/>
          <w:numId w:val="21"/>
        </w:numPr>
        <w:ind w:left="810" w:hanging="450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Homebuyer education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</w:t>
      </w:r>
      <w:proofErr w:type="gramStart"/>
      <w:r w:rsidRPr="00AA2D81">
        <w:rPr>
          <w:rFonts w:ascii="Arial" w:hAnsi="Arial" w:cs="Arial"/>
        </w:rPr>
        <w:t>as</w:t>
      </w:r>
      <w:proofErr w:type="gramEnd"/>
      <w:r w:rsidRPr="00AA2D81">
        <w:rPr>
          <w:rFonts w:ascii="Arial" w:hAnsi="Arial" w:cs="Arial"/>
        </w:rPr>
        <w:t xml:space="preserve"> applicable)</w:t>
      </w:r>
    </w:p>
    <w:p w14:paraId="46FFBD51" w14:textId="77777777" w:rsidR="00951018" w:rsidRPr="00AA2D81" w:rsidRDefault="00951018" w:rsidP="00951018">
      <w:pPr>
        <w:pStyle w:val="NoSpacing"/>
        <w:jc w:val="both"/>
        <w:rPr>
          <w:rFonts w:ascii="Arial" w:hAnsi="Arial" w:cs="Arial"/>
        </w:rPr>
      </w:pPr>
    </w:p>
    <w:p w14:paraId="5C0EB4CD" w14:textId="77777777" w:rsidR="00951018" w:rsidRPr="00493227" w:rsidRDefault="00951018" w:rsidP="00951018">
      <w:pPr>
        <w:pStyle w:val="IFANormal"/>
      </w:pPr>
    </w:p>
    <w:p w14:paraId="6EF8064C" w14:textId="6680DA79" w:rsidR="006559F3" w:rsidRPr="006B7800" w:rsidRDefault="006559F3" w:rsidP="006B7800">
      <w:pPr>
        <w:pStyle w:val="BodyText3"/>
        <w:jc w:val="both"/>
        <w:rPr>
          <w:sz w:val="22"/>
          <w:szCs w:val="22"/>
        </w:rPr>
      </w:pPr>
    </w:p>
    <w:sectPr w:rsidR="006559F3" w:rsidRPr="006B7800" w:rsidSect="007C258F">
      <w:headerReference w:type="default" r:id="rId11"/>
      <w:footerReference w:type="default" r:id="rId12"/>
      <w:pgSz w:w="12240" w:h="15840"/>
      <w:pgMar w:top="1440" w:right="1152" w:bottom="122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109A8" w14:textId="77777777" w:rsidR="00FC610D" w:rsidRDefault="00FC610D" w:rsidP="00222545">
      <w:r>
        <w:separator/>
      </w:r>
    </w:p>
  </w:endnote>
  <w:endnote w:type="continuationSeparator" w:id="0">
    <w:p w14:paraId="253AF90B" w14:textId="77777777" w:rsidR="00FC610D" w:rsidRDefault="00FC610D" w:rsidP="0022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1E000" w14:textId="050D38C4" w:rsidR="009D7CD4" w:rsidRPr="009D7CD4" w:rsidRDefault="009D7CD4" w:rsidP="009D7CD4">
    <w:pPr>
      <w:rPr>
        <w:b/>
        <w:bCs/>
      </w:rPr>
    </w:pPr>
    <w:r w:rsidRPr="009D7CD4">
      <w:rPr>
        <w:b/>
        <w:bCs/>
      </w:rPr>
      <w:t>202</w:t>
    </w:r>
    <w:r w:rsidR="00F03994">
      <w:rPr>
        <w:b/>
        <w:bCs/>
      </w:rPr>
      <w:t>4</w:t>
    </w:r>
    <w:r w:rsidRPr="009D7CD4">
      <w:rPr>
        <w:b/>
        <w:bCs/>
      </w:rPr>
      <w:t xml:space="preserve"> HOME Round</w:t>
    </w:r>
  </w:p>
  <w:p w14:paraId="275AABCF" w14:textId="77777777" w:rsidR="00CC1D75" w:rsidRDefault="00CC1D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E75A" w14:textId="77777777" w:rsidR="00FC610D" w:rsidRDefault="00FC610D" w:rsidP="00222545">
      <w:r>
        <w:separator/>
      </w:r>
    </w:p>
  </w:footnote>
  <w:footnote w:type="continuationSeparator" w:id="0">
    <w:p w14:paraId="7BA5A057" w14:textId="77777777" w:rsidR="00FC610D" w:rsidRDefault="00FC610D" w:rsidP="0022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C5CE" w14:textId="77777777" w:rsidR="00222545" w:rsidRDefault="00D744DE" w:rsidP="007C258F">
    <w:pPr>
      <w:pStyle w:val="Header"/>
      <w:tabs>
        <w:tab w:val="clear" w:pos="4680"/>
        <w:tab w:val="clear" w:pos="9360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E52492A" wp14:editId="45CDB9AF">
          <wp:simplePos x="0" y="0"/>
          <wp:positionH relativeFrom="column">
            <wp:posOffset>-732790</wp:posOffset>
          </wp:positionH>
          <wp:positionV relativeFrom="paragraph">
            <wp:posOffset>-457200</wp:posOffset>
          </wp:positionV>
          <wp:extent cx="7772400" cy="10058124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fa_webdoc_template1_portrai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5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B47"/>
    <w:multiLevelType w:val="hybridMultilevel"/>
    <w:tmpl w:val="67D4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6D50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87068F6"/>
    <w:multiLevelType w:val="hybridMultilevel"/>
    <w:tmpl w:val="A21A69AE"/>
    <w:lvl w:ilvl="0" w:tplc="9318A5F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567470"/>
    <w:multiLevelType w:val="hybridMultilevel"/>
    <w:tmpl w:val="EB34E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0F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7D1F43"/>
    <w:multiLevelType w:val="hybridMultilevel"/>
    <w:tmpl w:val="037C0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3C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8E27B8"/>
    <w:multiLevelType w:val="hybridMultilevel"/>
    <w:tmpl w:val="136C8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4261A7"/>
    <w:multiLevelType w:val="hybridMultilevel"/>
    <w:tmpl w:val="1AC6A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B547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520AFF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3BE91EA4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 w15:restartNumberingAfterBreak="0">
    <w:nsid w:val="4E670EF7"/>
    <w:multiLevelType w:val="hybridMultilevel"/>
    <w:tmpl w:val="0CEE8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4098"/>
    <w:multiLevelType w:val="hybridMultilevel"/>
    <w:tmpl w:val="A9EE9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04D9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71A431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A8276AD"/>
    <w:multiLevelType w:val="hybridMultilevel"/>
    <w:tmpl w:val="197C2C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B3E3C"/>
    <w:multiLevelType w:val="hybridMultilevel"/>
    <w:tmpl w:val="08AAA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90A8B"/>
    <w:multiLevelType w:val="hybridMultilevel"/>
    <w:tmpl w:val="C7941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573E1"/>
    <w:multiLevelType w:val="hybridMultilevel"/>
    <w:tmpl w:val="7EA86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676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D4F3B32"/>
    <w:multiLevelType w:val="hybridMultilevel"/>
    <w:tmpl w:val="71C27C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B9718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70C33535"/>
    <w:multiLevelType w:val="hybridMultilevel"/>
    <w:tmpl w:val="04B2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06B7"/>
    <w:multiLevelType w:val="hybridMultilevel"/>
    <w:tmpl w:val="96BE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676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FE972C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074351038">
    <w:abstractNumId w:val="4"/>
  </w:num>
  <w:num w:numId="2" w16cid:durableId="508183055">
    <w:abstractNumId w:val="25"/>
  </w:num>
  <w:num w:numId="3" w16cid:durableId="1804419738">
    <w:abstractNumId w:val="14"/>
  </w:num>
  <w:num w:numId="4" w16cid:durableId="1849783270">
    <w:abstractNumId w:val="22"/>
  </w:num>
  <w:num w:numId="5" w16cid:durableId="181480543">
    <w:abstractNumId w:val="10"/>
  </w:num>
  <w:num w:numId="6" w16cid:durableId="1336376517">
    <w:abstractNumId w:val="7"/>
  </w:num>
  <w:num w:numId="7" w16cid:durableId="700479654">
    <w:abstractNumId w:val="0"/>
  </w:num>
  <w:num w:numId="8" w16cid:durableId="859854048">
    <w:abstractNumId w:val="19"/>
  </w:num>
  <w:num w:numId="9" w16cid:durableId="1476488335">
    <w:abstractNumId w:val="8"/>
  </w:num>
  <w:num w:numId="10" w16cid:durableId="1807312032">
    <w:abstractNumId w:val="16"/>
  </w:num>
  <w:num w:numId="11" w16cid:durableId="816192284">
    <w:abstractNumId w:val="3"/>
  </w:num>
  <w:num w:numId="12" w16cid:durableId="125783828">
    <w:abstractNumId w:val="5"/>
  </w:num>
  <w:num w:numId="13" w16cid:durableId="342169635">
    <w:abstractNumId w:val="23"/>
  </w:num>
  <w:num w:numId="14" w16cid:durableId="330523013">
    <w:abstractNumId w:val="15"/>
  </w:num>
  <w:num w:numId="15" w16cid:durableId="272248084">
    <w:abstractNumId w:val="1"/>
  </w:num>
  <w:num w:numId="16" w16cid:durableId="1927684627">
    <w:abstractNumId w:val="20"/>
  </w:num>
  <w:num w:numId="17" w16cid:durableId="55595943">
    <w:abstractNumId w:val="6"/>
  </w:num>
  <w:num w:numId="18" w16cid:durableId="1984847342">
    <w:abstractNumId w:val="9"/>
  </w:num>
  <w:num w:numId="19" w16cid:durableId="1293440845">
    <w:abstractNumId w:val="26"/>
  </w:num>
  <w:num w:numId="20" w16cid:durableId="1678461602">
    <w:abstractNumId w:val="17"/>
  </w:num>
  <w:num w:numId="21" w16cid:durableId="1378699379">
    <w:abstractNumId w:val="13"/>
  </w:num>
  <w:num w:numId="22" w16cid:durableId="2113865266">
    <w:abstractNumId w:val="18"/>
  </w:num>
  <w:num w:numId="23" w16cid:durableId="986937766">
    <w:abstractNumId w:val="12"/>
  </w:num>
  <w:num w:numId="24" w16cid:durableId="2107384601">
    <w:abstractNumId w:val="24"/>
  </w:num>
  <w:num w:numId="25" w16cid:durableId="703989792">
    <w:abstractNumId w:val="11"/>
  </w:num>
  <w:num w:numId="26" w16cid:durableId="1444497425">
    <w:abstractNumId w:val="2"/>
  </w:num>
  <w:num w:numId="27" w16cid:durableId="38826578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75"/>
    <w:rsid w:val="000149BC"/>
    <w:rsid w:val="000970B6"/>
    <w:rsid w:val="00176488"/>
    <w:rsid w:val="00182802"/>
    <w:rsid w:val="00194725"/>
    <w:rsid w:val="001B4359"/>
    <w:rsid w:val="001E128E"/>
    <w:rsid w:val="00222545"/>
    <w:rsid w:val="00223A7E"/>
    <w:rsid w:val="0037006B"/>
    <w:rsid w:val="004754CB"/>
    <w:rsid w:val="004A7274"/>
    <w:rsid w:val="004F3E8B"/>
    <w:rsid w:val="00513B7F"/>
    <w:rsid w:val="0052204C"/>
    <w:rsid w:val="0057348E"/>
    <w:rsid w:val="005B3C9E"/>
    <w:rsid w:val="006559F3"/>
    <w:rsid w:val="00672284"/>
    <w:rsid w:val="006744AA"/>
    <w:rsid w:val="00685169"/>
    <w:rsid w:val="006B5C46"/>
    <w:rsid w:val="006B7800"/>
    <w:rsid w:val="006C7DC1"/>
    <w:rsid w:val="007032CC"/>
    <w:rsid w:val="00717AEB"/>
    <w:rsid w:val="00742202"/>
    <w:rsid w:val="00744BD8"/>
    <w:rsid w:val="00750AE5"/>
    <w:rsid w:val="00773F53"/>
    <w:rsid w:val="007B2A46"/>
    <w:rsid w:val="007C258F"/>
    <w:rsid w:val="008258FC"/>
    <w:rsid w:val="008263AF"/>
    <w:rsid w:val="00837E22"/>
    <w:rsid w:val="008E5523"/>
    <w:rsid w:val="00926CC7"/>
    <w:rsid w:val="00951018"/>
    <w:rsid w:val="009804D8"/>
    <w:rsid w:val="00994692"/>
    <w:rsid w:val="009B341C"/>
    <w:rsid w:val="009D0009"/>
    <w:rsid w:val="009D7CD4"/>
    <w:rsid w:val="00A10C58"/>
    <w:rsid w:val="00A169B6"/>
    <w:rsid w:val="00A33357"/>
    <w:rsid w:val="00A76BF8"/>
    <w:rsid w:val="00A919F3"/>
    <w:rsid w:val="00AA1418"/>
    <w:rsid w:val="00B05F9C"/>
    <w:rsid w:val="00B54442"/>
    <w:rsid w:val="00C45B6A"/>
    <w:rsid w:val="00CC1D75"/>
    <w:rsid w:val="00CD6918"/>
    <w:rsid w:val="00CE1634"/>
    <w:rsid w:val="00D00595"/>
    <w:rsid w:val="00D021BF"/>
    <w:rsid w:val="00D41F51"/>
    <w:rsid w:val="00D535EE"/>
    <w:rsid w:val="00D744DE"/>
    <w:rsid w:val="00DB0B0E"/>
    <w:rsid w:val="00E24FC9"/>
    <w:rsid w:val="00E51221"/>
    <w:rsid w:val="00E67744"/>
    <w:rsid w:val="00E82C5D"/>
    <w:rsid w:val="00E90914"/>
    <w:rsid w:val="00E96A92"/>
    <w:rsid w:val="00F03994"/>
    <w:rsid w:val="00F82995"/>
    <w:rsid w:val="00F909B7"/>
    <w:rsid w:val="00FA0AAB"/>
    <w:rsid w:val="00FC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098C2"/>
  <w14:defaultImageDpi w14:val="32767"/>
  <w15:docId w15:val="{0EAABDFD-79A3-4471-8AC3-F2D448D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725"/>
    <w:rPr>
      <w:rFonts w:ascii="Arial" w:eastAsia="Times New Roman" w:hAnsi="Arial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37E22"/>
    <w:pPr>
      <w:keepNext/>
      <w:widowControl w:val="0"/>
      <w:spacing w:before="240" w:after="60"/>
      <w:outlineLvl w:val="1"/>
    </w:pPr>
    <w:rPr>
      <w:b/>
      <w:i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545"/>
  </w:style>
  <w:style w:type="paragraph" w:styleId="Footer">
    <w:name w:val="footer"/>
    <w:basedOn w:val="Normal"/>
    <w:link w:val="Foot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545"/>
  </w:style>
  <w:style w:type="paragraph" w:customStyle="1" w:styleId="IFAHeader1">
    <w:name w:val="IFA Header 1"/>
    <w:basedOn w:val="Normal"/>
    <w:link w:val="IFAHeader1Char"/>
    <w:qFormat/>
    <w:rsid w:val="006559F3"/>
    <w:rPr>
      <w:rFonts w:cs="Arial"/>
      <w:b/>
      <w:color w:val="737B4C"/>
      <w:sz w:val="32"/>
      <w:szCs w:val="32"/>
    </w:rPr>
  </w:style>
  <w:style w:type="paragraph" w:customStyle="1" w:styleId="IFAHeader2">
    <w:name w:val="IFA Header 2"/>
    <w:basedOn w:val="IFAHeader1"/>
    <w:link w:val="IFAHeader2Char"/>
    <w:qFormat/>
    <w:rsid w:val="006559F3"/>
    <w:rPr>
      <w:sz w:val="28"/>
      <w:szCs w:val="28"/>
    </w:rPr>
  </w:style>
  <w:style w:type="character" w:customStyle="1" w:styleId="IFAHeader1Char">
    <w:name w:val="IFA Header 1 Char"/>
    <w:basedOn w:val="DefaultParagraphFont"/>
    <w:link w:val="IFAHeader1"/>
    <w:rsid w:val="006559F3"/>
    <w:rPr>
      <w:rFonts w:ascii="Arial" w:hAnsi="Arial" w:cs="Arial"/>
      <w:b/>
      <w:color w:val="737B4C"/>
      <w:sz w:val="32"/>
      <w:szCs w:val="32"/>
    </w:rPr>
  </w:style>
  <w:style w:type="paragraph" w:customStyle="1" w:styleId="IFAHeader3">
    <w:name w:val="IFA Header 3"/>
    <w:basedOn w:val="IFAHeader2"/>
    <w:link w:val="IFAHeader3Char"/>
    <w:qFormat/>
    <w:rsid w:val="006559F3"/>
    <w:rPr>
      <w:sz w:val="24"/>
      <w:szCs w:val="24"/>
    </w:rPr>
  </w:style>
  <w:style w:type="character" w:customStyle="1" w:styleId="IFAHeader2Char">
    <w:name w:val="IFA Header 2 Char"/>
    <w:basedOn w:val="IFAHeader1Char"/>
    <w:link w:val="IFAHeader2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Header4">
    <w:name w:val="IFA Header 4"/>
    <w:basedOn w:val="IFAHeader3"/>
    <w:link w:val="IFAHeader4Char"/>
    <w:qFormat/>
    <w:rsid w:val="006559F3"/>
    <w:rPr>
      <w:i/>
    </w:rPr>
  </w:style>
  <w:style w:type="character" w:customStyle="1" w:styleId="IFAHeader3Char">
    <w:name w:val="IFA Header 3 Char"/>
    <w:basedOn w:val="IFAHeader2Char"/>
    <w:link w:val="IFAHeader3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Normal">
    <w:name w:val="IFA Normal"/>
    <w:basedOn w:val="IFAHeader4"/>
    <w:link w:val="IFANormalChar"/>
    <w:qFormat/>
    <w:rsid w:val="006559F3"/>
    <w:rPr>
      <w:b w:val="0"/>
      <w:i w:val="0"/>
      <w:color w:val="auto"/>
      <w:sz w:val="22"/>
      <w:szCs w:val="22"/>
    </w:rPr>
  </w:style>
  <w:style w:type="character" w:customStyle="1" w:styleId="IFAHeader4Char">
    <w:name w:val="IFA Header 4 Char"/>
    <w:basedOn w:val="IFAHeader3Char"/>
    <w:link w:val="IFAHeader4"/>
    <w:rsid w:val="006559F3"/>
    <w:rPr>
      <w:rFonts w:ascii="Arial" w:hAnsi="Arial" w:cs="Arial"/>
      <w:b/>
      <w:i/>
      <w:color w:val="737B4C"/>
      <w:sz w:val="28"/>
      <w:szCs w:val="28"/>
    </w:rPr>
  </w:style>
  <w:style w:type="character" w:customStyle="1" w:styleId="IFANormalChar">
    <w:name w:val="IFA Normal Char"/>
    <w:basedOn w:val="IFAHeader4Char"/>
    <w:link w:val="IFANormal"/>
    <w:rsid w:val="006559F3"/>
    <w:rPr>
      <w:rFonts w:ascii="Arial" w:hAnsi="Arial" w:cs="Arial"/>
      <w:b w:val="0"/>
      <w:i w:val="0"/>
      <w:color w:val="737B4C"/>
      <w:sz w:val="22"/>
      <w:szCs w:val="22"/>
    </w:rPr>
  </w:style>
  <w:style w:type="character" w:styleId="Hyperlink">
    <w:name w:val="Hyperlink"/>
    <w:uiPriority w:val="99"/>
    <w:unhideWhenUsed/>
    <w:rsid w:val="001947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4725"/>
    <w:pPr>
      <w:ind w:left="720"/>
      <w:contextualSpacing/>
    </w:pPr>
  </w:style>
  <w:style w:type="table" w:styleId="TableGrid">
    <w:name w:val="Table Grid"/>
    <w:basedOn w:val="TableNormal"/>
    <w:uiPriority w:val="59"/>
    <w:rsid w:val="00672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141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NoSpacing">
    <w:name w:val="No Spacing"/>
    <w:uiPriority w:val="1"/>
    <w:qFormat/>
    <w:rsid w:val="001E128E"/>
    <w:rPr>
      <w:rFonts w:ascii="Calibri" w:eastAsia="Calibri" w:hAnsi="Calibri" w:cs="Times New Roman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1E128E"/>
    <w:pPr>
      <w:tabs>
        <w:tab w:val="left" w:pos="-1440"/>
        <w:tab w:val="left" w:pos="-360"/>
        <w:tab w:val="left" w:pos="900"/>
        <w:tab w:val="left" w:pos="144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760"/>
        <w:tab w:val="left" w:pos="6480"/>
        <w:tab w:val="left" w:pos="7200"/>
        <w:tab w:val="left" w:pos="7920"/>
        <w:tab w:val="left" w:pos="8100"/>
        <w:tab w:val="left" w:pos="8280"/>
        <w:tab w:val="left" w:pos="9360"/>
        <w:tab w:val="right" w:leader="dot" w:pos="9990"/>
        <w:tab w:val="left" w:pos="10080"/>
      </w:tabs>
      <w:spacing w:line="240" w:lineRule="exact"/>
      <w:ind w:right="-115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E128E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6A9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6A9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Title"/>
    <w:link w:val="Style1Char"/>
    <w:qFormat/>
    <w:rsid w:val="00E96A92"/>
    <w:rPr>
      <w:rFonts w:ascii="Arial" w:hAnsi="Arial" w:cs="Arial"/>
    </w:rPr>
  </w:style>
  <w:style w:type="paragraph" w:customStyle="1" w:styleId="IFATitle">
    <w:name w:val="IFA Title"/>
    <w:basedOn w:val="Style1"/>
    <w:link w:val="IFATitleChar"/>
    <w:qFormat/>
    <w:rsid w:val="00E96A92"/>
    <w:pPr>
      <w:pBdr>
        <w:bottom w:val="single" w:sz="8" w:space="4" w:color="737B4C"/>
      </w:pBdr>
    </w:pPr>
  </w:style>
  <w:style w:type="character" w:customStyle="1" w:styleId="Style1Char">
    <w:name w:val="Style1 Char"/>
    <w:basedOn w:val="TitleChar"/>
    <w:link w:val="Style1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paragraph" w:customStyle="1" w:styleId="IFAnormal0">
    <w:name w:val="IFA normal"/>
    <w:basedOn w:val="Normal"/>
    <w:link w:val="IFAnormalChar0"/>
    <w:qFormat/>
    <w:rsid w:val="00E96A92"/>
    <w:rPr>
      <w:rFonts w:eastAsiaTheme="minorHAnsi" w:cs="Arial"/>
      <w:szCs w:val="24"/>
    </w:rPr>
  </w:style>
  <w:style w:type="character" w:customStyle="1" w:styleId="IFATitleChar">
    <w:name w:val="IFA Title Char"/>
    <w:basedOn w:val="Style1Char"/>
    <w:link w:val="IFATitle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character" w:customStyle="1" w:styleId="IFAnormalChar0">
    <w:name w:val="IFA normal Char"/>
    <w:basedOn w:val="DefaultParagraphFont"/>
    <w:link w:val="IFAnormal0"/>
    <w:rsid w:val="00E96A9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96A92"/>
    <w:rPr>
      <w:color w:val="800080"/>
      <w:u w:val="single"/>
    </w:rPr>
  </w:style>
  <w:style w:type="paragraph" w:customStyle="1" w:styleId="xl63">
    <w:name w:val="xl63"/>
    <w:basedOn w:val="Normal"/>
    <w:rsid w:val="00E96A92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9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37E22"/>
    <w:rPr>
      <w:rFonts w:ascii="Arial" w:eastAsia="Times New Roman" w:hAnsi="Arial" w:cs="Times New Roman"/>
      <w:b/>
      <w:i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FA%20Shared%20Perm\Brand\Web%20Docs\IFA%20Web%20Template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AB56F06A8514890C651776EEEBC1C" ma:contentTypeVersion="15" ma:contentTypeDescription="Create a new document." ma:contentTypeScope="" ma:versionID="cc87856d2bb476622470f3c376980038">
  <xsd:schema xmlns:xsd="http://www.w3.org/2001/XMLSchema" xmlns:xs="http://www.w3.org/2001/XMLSchema" xmlns:p="http://schemas.microsoft.com/office/2006/metadata/properties" xmlns:ns2="671fdf05-166f-4ee6-a01a-142d0de070d3" xmlns:ns3="04902371-e9a1-4774-b6f8-4323d749ace1" targetNamespace="http://schemas.microsoft.com/office/2006/metadata/properties" ma:root="true" ma:fieldsID="f396efd86c28f3217abd969fc951d2b5" ns2:_="" ns3:_="">
    <xsd:import namespace="671fdf05-166f-4ee6-a01a-142d0de070d3"/>
    <xsd:import namespace="04902371-e9a1-4774-b6f8-4323d749a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f05-166f-4ee6-a01a-142d0de07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73c2f1c-0c45-49b9-b292-96ca38f502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2371-e9a1-4774-b6f8-4323d749ac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d0db960-2a62-4587-b128-7ad8fa5802e6}" ma:internalName="TaxCatchAll" ma:showField="CatchAllData" ma:web="04902371-e9a1-4774-b6f8-4323d749a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02371-e9a1-4774-b6f8-4323d749ace1" xsi:nil="true"/>
    <lcf76f155ced4ddcb4097134ff3c332f xmlns="671fdf05-166f-4ee6-a01a-142d0de070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186B94-7806-0840-AF31-149656E56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1212C-83CD-4929-991D-D2834E369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fdf05-166f-4ee6-a01a-142d0de070d3"/>
    <ds:schemaRef ds:uri="04902371-e9a1-4774-b6f8-4323d749a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032EFA-8BFF-40D8-86A4-C05C0FA801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43AFF6-DA66-4F8A-8A02-96A880A4040C}">
  <ds:schemaRefs>
    <ds:schemaRef ds:uri="http://schemas.microsoft.com/office/2006/metadata/properties"/>
    <ds:schemaRef ds:uri="http://schemas.microsoft.com/office/infopath/2007/PartnerControls"/>
    <ds:schemaRef ds:uri="04902371-e9a1-4774-b6f8-4323d749ace1"/>
    <ds:schemaRef ds:uri="671fdf05-166f-4ee6-a01a-142d0de070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IFA Web Template Portrait.dotx</Template>
  <TotalTime>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Finance Authority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Awanyai</dc:creator>
  <cp:lastModifiedBy>Carol Wells</cp:lastModifiedBy>
  <cp:revision>3</cp:revision>
  <dcterms:created xsi:type="dcterms:W3CDTF">2023-06-28T18:02:00Z</dcterms:created>
  <dcterms:modified xsi:type="dcterms:W3CDTF">2023-06-28T19:18:00Z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0x010100200AB56F06A8514890C651776EEEBC1C</vt:lpwstr>
  </property>
  <property fmtid="{D5CDD505-2E9C-101B-9397-08002B2CF9AE}" pid="3" name="Order">
    <vt:r8>374600</vt:r8>
  </property>
  <property fmtid="{D5CDD505-2E9C-101B-9397-08002B2CF9AE}" pid="4" name="MediaServiceImageTags">
    <vt:lpwstr/>
  </property>
</Properties>
</file>